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D75B0" w:rsidRPr="00DD75B0" w:rsidRDefault="00DD75B0" w:rsidP="004856DD">
      <w:pPr>
        <w:jc w:val="center"/>
        <w:rPr>
          <w:rFonts w:ascii="David" w:hAnsi="David" w:cs="David"/>
          <w:b/>
          <w:bCs/>
          <w:sz w:val="32"/>
          <w:szCs w:val="32"/>
          <w:u w:val="single"/>
          <w:rtl/>
        </w:rPr>
      </w:pPr>
      <w:r w:rsidRPr="00DD75B0">
        <w:rPr>
          <w:rFonts w:ascii="David" w:hAnsi="David" w:cs="David"/>
          <w:b/>
          <w:bCs/>
          <w:sz w:val="32"/>
          <w:szCs w:val="32"/>
          <w:u w:val="single"/>
          <w:rtl/>
        </w:rPr>
        <w:t>פרוטוקול תשובות לשאלות הבהרה – מכרז פומבי מס':</w:t>
      </w:r>
      <w:r w:rsidRPr="00DD75B0">
        <w:rPr>
          <w:rFonts w:ascii="David" w:hAnsi="David" w:cs="David" w:hint="cs"/>
          <w:b/>
          <w:bCs/>
          <w:sz w:val="32"/>
          <w:szCs w:val="32"/>
          <w:u w:val="single"/>
          <w:rtl/>
        </w:rPr>
        <w:t xml:space="preserve"> 108/2025</w:t>
      </w:r>
    </w:p>
    <w:p w:rsidR="00DD75B0" w:rsidRPr="00DD75B0" w:rsidRDefault="00DD75B0" w:rsidP="00DD75B0">
      <w:pPr>
        <w:jc w:val="center"/>
        <w:rPr>
          <w:rFonts w:ascii="David" w:hAnsi="David" w:cs="David"/>
          <w:b/>
          <w:bCs/>
          <w:sz w:val="28"/>
          <w:szCs w:val="28"/>
          <w:u w:val="single"/>
          <w:rtl/>
        </w:rPr>
      </w:pPr>
      <w:r w:rsidRPr="00DD75B0">
        <w:rPr>
          <w:rFonts w:ascii="David" w:hAnsi="David" w:cs="David"/>
          <w:b/>
          <w:bCs/>
          <w:sz w:val="28"/>
          <w:szCs w:val="28"/>
          <w:u w:val="single"/>
          <w:rtl/>
        </w:rPr>
        <w:t>נושא המכרז:</w:t>
      </w:r>
      <w:r w:rsidRPr="00DD75B0">
        <w:rPr>
          <w:rFonts w:ascii="David" w:hAnsi="David" w:cs="David" w:hint="cs"/>
          <w:b/>
          <w:bCs/>
          <w:sz w:val="28"/>
          <w:szCs w:val="28"/>
          <w:u w:val="single"/>
          <w:rtl/>
        </w:rPr>
        <w:t xml:space="preserve"> </w:t>
      </w:r>
      <w:r w:rsidRPr="00DD75B0">
        <w:rPr>
          <w:rFonts w:ascii="David" w:hAnsi="David" w:cs="David"/>
          <w:b/>
          <w:bCs/>
          <w:sz w:val="28"/>
          <w:szCs w:val="28"/>
          <w:u w:val="single"/>
          <w:rtl/>
        </w:rPr>
        <w:t xml:space="preserve">מכרז פומבי </w:t>
      </w:r>
      <w:r w:rsidRPr="00DD75B0">
        <w:rPr>
          <w:rFonts w:ascii="David" w:hAnsi="David" w:cs="David" w:hint="cs"/>
          <w:b/>
          <w:bCs/>
          <w:sz w:val="28"/>
          <w:szCs w:val="28"/>
          <w:u w:val="single"/>
          <w:rtl/>
        </w:rPr>
        <w:t>108/2025 שירותי ארגון וביצוע בחינות מקצועיות והכשרות בחו"ל עבור  מועמדים לעבודה בענף הבניין ותת ענף השיפוצים בישראל</w:t>
      </w:r>
    </w:p>
    <w:p w:rsidR="00DD75B0" w:rsidRDefault="00DD75B0" w:rsidP="00DD75B0">
      <w:pPr>
        <w:rPr>
          <w:rFonts w:ascii="David" w:hAnsi="David" w:cs="David"/>
          <w:b/>
          <w:bCs/>
          <w:sz w:val="24"/>
          <w:szCs w:val="24"/>
          <w:u w:val="single"/>
          <w:rtl/>
        </w:rPr>
      </w:pPr>
    </w:p>
    <w:p w:rsidR="00DD75B0" w:rsidRDefault="00DD75B0" w:rsidP="00DD75B0">
      <w:pPr>
        <w:autoSpaceDE w:val="0"/>
        <w:autoSpaceDN w:val="0"/>
        <w:adjustRightInd w:val="0"/>
        <w:spacing w:after="0" w:line="240" w:lineRule="auto"/>
        <w:rPr>
          <w:rFonts w:ascii="David,Bold" w:cs="David,Bold"/>
          <w:b/>
          <w:bCs/>
          <w:sz w:val="24"/>
          <w:szCs w:val="24"/>
          <w:rtl/>
        </w:rPr>
      </w:pPr>
      <w:r>
        <w:rPr>
          <w:rFonts w:ascii="David,Bold" w:cs="David,Bold" w:hint="cs"/>
          <w:b/>
          <w:bCs/>
          <w:sz w:val="24"/>
          <w:szCs w:val="24"/>
          <w:rtl/>
        </w:rPr>
        <w:t>פרוטוקול</w:t>
      </w:r>
      <w:r>
        <w:rPr>
          <w:rFonts w:ascii="David,Bold" w:cs="David,Bold"/>
          <w:b/>
          <w:bCs/>
          <w:sz w:val="24"/>
          <w:szCs w:val="24"/>
          <w:rtl/>
        </w:rPr>
        <w:t xml:space="preserve"> </w:t>
      </w:r>
      <w:r>
        <w:rPr>
          <w:rFonts w:ascii="David,Bold" w:cs="David,Bold" w:hint="cs"/>
          <w:b/>
          <w:bCs/>
          <w:sz w:val="24"/>
          <w:szCs w:val="24"/>
          <w:rtl/>
        </w:rPr>
        <w:t>זה</w:t>
      </w:r>
      <w:r>
        <w:rPr>
          <w:rFonts w:ascii="David,Bold" w:cs="David,Bold"/>
          <w:b/>
          <w:bCs/>
          <w:sz w:val="24"/>
          <w:szCs w:val="24"/>
          <w:rtl/>
        </w:rPr>
        <w:t xml:space="preserve"> </w:t>
      </w:r>
      <w:r>
        <w:rPr>
          <w:rFonts w:ascii="David,Bold" w:cs="David,Bold" w:hint="cs"/>
          <w:b/>
          <w:bCs/>
          <w:sz w:val="24"/>
          <w:szCs w:val="24"/>
          <w:rtl/>
        </w:rPr>
        <w:t>מהווה</w:t>
      </w:r>
      <w:r>
        <w:rPr>
          <w:rFonts w:ascii="David,Bold" w:cs="David,Bold"/>
          <w:b/>
          <w:bCs/>
          <w:sz w:val="24"/>
          <w:szCs w:val="24"/>
          <w:rtl/>
        </w:rPr>
        <w:t xml:space="preserve"> </w:t>
      </w:r>
      <w:r>
        <w:rPr>
          <w:rFonts w:ascii="David,Bold" w:cs="David,Bold" w:hint="cs"/>
          <w:b/>
          <w:bCs/>
          <w:sz w:val="24"/>
          <w:szCs w:val="24"/>
          <w:rtl/>
        </w:rPr>
        <w:t>חלק</w:t>
      </w:r>
      <w:r>
        <w:rPr>
          <w:rFonts w:ascii="David,Bold" w:cs="David,Bold"/>
          <w:b/>
          <w:bCs/>
          <w:sz w:val="24"/>
          <w:szCs w:val="24"/>
          <w:rtl/>
        </w:rPr>
        <w:t xml:space="preserve"> </w:t>
      </w:r>
      <w:r>
        <w:rPr>
          <w:rFonts w:ascii="David,Bold" w:cs="David,Bold" w:hint="cs"/>
          <w:b/>
          <w:bCs/>
          <w:sz w:val="24"/>
          <w:szCs w:val="24"/>
          <w:rtl/>
        </w:rPr>
        <w:t>ממסמכי</w:t>
      </w:r>
      <w:r>
        <w:rPr>
          <w:rFonts w:ascii="David,Bold" w:cs="David,Bold"/>
          <w:b/>
          <w:bCs/>
          <w:sz w:val="24"/>
          <w:szCs w:val="24"/>
          <w:rtl/>
        </w:rPr>
        <w:t xml:space="preserve"> </w:t>
      </w:r>
      <w:r>
        <w:rPr>
          <w:rFonts w:ascii="David,Bold" w:cs="David,Bold" w:hint="cs"/>
          <w:b/>
          <w:bCs/>
          <w:sz w:val="24"/>
          <w:szCs w:val="24"/>
          <w:rtl/>
        </w:rPr>
        <w:t>המכרז</w:t>
      </w:r>
      <w:r>
        <w:rPr>
          <w:rFonts w:ascii="David,Bold" w:cs="David,Bold"/>
          <w:b/>
          <w:bCs/>
          <w:sz w:val="24"/>
          <w:szCs w:val="24"/>
          <w:rtl/>
        </w:rPr>
        <w:t xml:space="preserve"> </w:t>
      </w:r>
      <w:r>
        <w:rPr>
          <w:rFonts w:ascii="David,Bold" w:cs="David,Bold" w:hint="cs"/>
          <w:b/>
          <w:bCs/>
          <w:sz w:val="24"/>
          <w:szCs w:val="24"/>
          <w:rtl/>
        </w:rPr>
        <w:t>והוא</w:t>
      </w:r>
      <w:r>
        <w:rPr>
          <w:rFonts w:ascii="David,Bold" w:cs="David,Bold"/>
          <w:b/>
          <w:bCs/>
          <w:sz w:val="24"/>
          <w:szCs w:val="24"/>
          <w:rtl/>
        </w:rPr>
        <w:t xml:space="preserve"> </w:t>
      </w:r>
      <w:r>
        <w:rPr>
          <w:rFonts w:ascii="David,Bold" w:cs="David,Bold" w:hint="cs"/>
          <w:b/>
          <w:bCs/>
          <w:sz w:val="24"/>
          <w:szCs w:val="24"/>
          <w:rtl/>
        </w:rPr>
        <w:t>מחייב</w:t>
      </w:r>
      <w:r>
        <w:rPr>
          <w:rFonts w:ascii="David,Bold" w:cs="David,Bold"/>
          <w:b/>
          <w:bCs/>
          <w:sz w:val="24"/>
          <w:szCs w:val="24"/>
          <w:rtl/>
        </w:rPr>
        <w:t xml:space="preserve"> </w:t>
      </w:r>
      <w:r>
        <w:rPr>
          <w:rFonts w:ascii="David,Bold" w:cs="David,Bold" w:hint="cs"/>
          <w:b/>
          <w:bCs/>
          <w:sz w:val="24"/>
          <w:szCs w:val="24"/>
          <w:rtl/>
        </w:rPr>
        <w:t>את</w:t>
      </w:r>
      <w:r>
        <w:rPr>
          <w:rFonts w:ascii="David,Bold" w:cs="David,Bold"/>
          <w:b/>
          <w:bCs/>
          <w:sz w:val="24"/>
          <w:szCs w:val="24"/>
          <w:rtl/>
        </w:rPr>
        <w:t xml:space="preserve"> </w:t>
      </w:r>
      <w:r>
        <w:rPr>
          <w:rFonts w:ascii="David,Bold" w:cs="David,Bold" w:hint="cs"/>
          <w:b/>
          <w:bCs/>
          <w:sz w:val="24"/>
          <w:szCs w:val="24"/>
          <w:rtl/>
        </w:rPr>
        <w:t>כלל המציעים.</w:t>
      </w:r>
    </w:p>
    <w:p w:rsidR="00DD75B0" w:rsidRPr="002A4493" w:rsidRDefault="00DD75B0" w:rsidP="00DD75B0">
      <w:pPr>
        <w:autoSpaceDE w:val="0"/>
        <w:autoSpaceDN w:val="0"/>
        <w:adjustRightInd w:val="0"/>
        <w:spacing w:after="0" w:line="240" w:lineRule="auto"/>
        <w:rPr>
          <w:rFonts w:ascii="David" w:hAnsi="David" w:cs="David"/>
          <w:b/>
          <w:bCs/>
          <w:sz w:val="24"/>
          <w:szCs w:val="24"/>
          <w:u w:val="single"/>
        </w:rPr>
      </w:pPr>
      <w:r>
        <w:rPr>
          <w:rFonts w:ascii="David,Bold" w:cs="David,Bold" w:hint="cs"/>
          <w:b/>
          <w:bCs/>
          <w:sz w:val="24"/>
          <w:szCs w:val="24"/>
          <w:rtl/>
        </w:rPr>
        <w:t>על המציעים</w:t>
      </w:r>
      <w:r>
        <w:rPr>
          <w:rFonts w:ascii="David,Bold" w:cs="David,Bold"/>
          <w:b/>
          <w:bCs/>
          <w:sz w:val="24"/>
          <w:szCs w:val="24"/>
          <w:rtl/>
        </w:rPr>
        <w:t xml:space="preserve"> </w:t>
      </w:r>
      <w:r>
        <w:rPr>
          <w:rFonts w:ascii="David,Bold" w:cs="David,Bold" w:hint="cs"/>
          <w:b/>
          <w:bCs/>
          <w:sz w:val="24"/>
          <w:szCs w:val="24"/>
          <w:rtl/>
        </w:rPr>
        <w:t>להגיש פרוטוקול זה</w:t>
      </w:r>
      <w:r>
        <w:rPr>
          <w:rFonts w:ascii="David,Bold" w:cs="David,Bold"/>
          <w:b/>
          <w:bCs/>
          <w:sz w:val="24"/>
          <w:szCs w:val="24"/>
          <w:rtl/>
        </w:rPr>
        <w:t xml:space="preserve"> </w:t>
      </w:r>
      <w:r>
        <w:rPr>
          <w:rFonts w:ascii="David,Bold" w:cs="David,Bold" w:hint="cs"/>
          <w:b/>
          <w:bCs/>
          <w:sz w:val="24"/>
          <w:szCs w:val="24"/>
          <w:rtl/>
        </w:rPr>
        <w:t>חתום</w:t>
      </w:r>
      <w:r>
        <w:rPr>
          <w:rFonts w:ascii="David,Bold" w:cs="David,Bold"/>
          <w:b/>
          <w:bCs/>
          <w:sz w:val="24"/>
          <w:szCs w:val="24"/>
          <w:rtl/>
        </w:rPr>
        <w:t xml:space="preserve"> </w:t>
      </w:r>
      <w:r>
        <w:rPr>
          <w:rFonts w:ascii="David,Bold" w:cs="David,Bold" w:hint="cs"/>
          <w:b/>
          <w:bCs/>
          <w:sz w:val="24"/>
          <w:szCs w:val="24"/>
          <w:rtl/>
        </w:rPr>
        <w:t>על</w:t>
      </w:r>
      <w:r>
        <w:rPr>
          <w:rFonts w:ascii="David,Bold" w:cs="David,Bold"/>
          <w:b/>
          <w:bCs/>
          <w:sz w:val="24"/>
          <w:szCs w:val="24"/>
          <w:rtl/>
        </w:rPr>
        <w:t xml:space="preserve"> </w:t>
      </w:r>
      <w:r>
        <w:rPr>
          <w:rFonts w:ascii="David,Bold" w:cs="David,Bold" w:hint="cs"/>
          <w:b/>
          <w:bCs/>
          <w:sz w:val="24"/>
          <w:szCs w:val="24"/>
          <w:rtl/>
        </w:rPr>
        <w:t>ידי מוסמכי</w:t>
      </w:r>
      <w:r>
        <w:rPr>
          <w:rFonts w:ascii="David,Bold" w:cs="David,Bold"/>
          <w:b/>
          <w:bCs/>
          <w:sz w:val="24"/>
          <w:szCs w:val="24"/>
          <w:rtl/>
        </w:rPr>
        <w:t xml:space="preserve"> </w:t>
      </w:r>
      <w:r>
        <w:rPr>
          <w:rFonts w:ascii="David,Bold" w:cs="David,Bold" w:hint="cs"/>
          <w:b/>
          <w:bCs/>
          <w:sz w:val="24"/>
          <w:szCs w:val="24"/>
          <w:rtl/>
        </w:rPr>
        <w:t>החתימה</w:t>
      </w:r>
      <w:r>
        <w:rPr>
          <w:rFonts w:ascii="David,Bold" w:cs="David,Bold"/>
          <w:b/>
          <w:bCs/>
          <w:sz w:val="24"/>
          <w:szCs w:val="24"/>
          <w:rtl/>
        </w:rPr>
        <w:t xml:space="preserve"> </w:t>
      </w:r>
      <w:r>
        <w:rPr>
          <w:rFonts w:ascii="David,Bold" w:cs="David,Bold" w:hint="cs"/>
          <w:b/>
          <w:bCs/>
          <w:sz w:val="24"/>
          <w:szCs w:val="24"/>
          <w:rtl/>
        </w:rPr>
        <w:t>מטעמם</w:t>
      </w:r>
      <w:r>
        <w:rPr>
          <w:rFonts w:ascii="David,Bold" w:cs="David,Bold"/>
          <w:b/>
          <w:bCs/>
          <w:sz w:val="24"/>
          <w:szCs w:val="24"/>
          <w:rtl/>
        </w:rPr>
        <w:t xml:space="preserve"> </w:t>
      </w:r>
      <w:r>
        <w:rPr>
          <w:rFonts w:ascii="David,Bold" w:cs="David,Bold" w:hint="cs"/>
          <w:b/>
          <w:bCs/>
          <w:sz w:val="24"/>
          <w:szCs w:val="24"/>
          <w:rtl/>
        </w:rPr>
        <w:t>ביחד</w:t>
      </w:r>
      <w:r>
        <w:rPr>
          <w:rFonts w:ascii="David,Bold" w:cs="David,Bold"/>
          <w:b/>
          <w:bCs/>
          <w:sz w:val="24"/>
          <w:szCs w:val="24"/>
          <w:rtl/>
        </w:rPr>
        <w:t xml:space="preserve"> </w:t>
      </w:r>
      <w:r>
        <w:rPr>
          <w:rFonts w:ascii="David,Bold" w:cs="David,Bold" w:hint="cs"/>
          <w:b/>
          <w:bCs/>
          <w:sz w:val="24"/>
          <w:szCs w:val="24"/>
          <w:rtl/>
        </w:rPr>
        <w:t>עם</w:t>
      </w:r>
      <w:r>
        <w:rPr>
          <w:rFonts w:ascii="David,Bold" w:cs="David,Bold"/>
          <w:b/>
          <w:bCs/>
          <w:sz w:val="24"/>
          <w:szCs w:val="24"/>
          <w:rtl/>
        </w:rPr>
        <w:t xml:space="preserve"> </w:t>
      </w:r>
      <w:r>
        <w:rPr>
          <w:rFonts w:ascii="David,Bold" w:cs="David,Bold" w:hint="cs"/>
          <w:b/>
          <w:bCs/>
          <w:sz w:val="24"/>
          <w:szCs w:val="24"/>
          <w:rtl/>
        </w:rPr>
        <w:t>ההצעה</w:t>
      </w:r>
      <w:r>
        <w:rPr>
          <w:rFonts w:ascii="David,Bold" w:cs="David,Bold"/>
          <w:b/>
          <w:bCs/>
          <w:sz w:val="24"/>
          <w:szCs w:val="24"/>
          <w:rtl/>
        </w:rPr>
        <w:t xml:space="preserve"> </w:t>
      </w:r>
      <w:r w:rsidRPr="002A4493">
        <w:rPr>
          <w:rFonts w:ascii="David,Bold" w:cs="David,Bold" w:hint="cs"/>
          <w:b/>
          <w:bCs/>
          <w:sz w:val="24"/>
          <w:szCs w:val="24"/>
          <w:rtl/>
        </w:rPr>
        <w:t>למכרז</w:t>
      </w:r>
      <w:r w:rsidRPr="002A4493">
        <w:rPr>
          <w:rFonts w:ascii="David" w:hAnsi="David" w:cs="David" w:hint="cs"/>
          <w:b/>
          <w:bCs/>
          <w:sz w:val="24"/>
          <w:szCs w:val="24"/>
          <w:rtl/>
        </w:rPr>
        <w:t>.</w:t>
      </w:r>
    </w:p>
    <w:p w:rsidR="00DD75B0" w:rsidRDefault="00DD75B0" w:rsidP="00DD75B0">
      <w:pPr>
        <w:rPr>
          <w:rFonts w:ascii="David" w:hAnsi="David" w:cs="David"/>
          <w:sz w:val="24"/>
          <w:szCs w:val="24"/>
          <w:rtl/>
        </w:rPr>
      </w:pPr>
    </w:p>
    <w:p w:rsidR="00DD75B0" w:rsidRDefault="00DD75B0" w:rsidP="00DD75B0">
      <w:pPr>
        <w:rPr>
          <w:rFonts w:ascii="David" w:hAnsi="David" w:cs="David"/>
          <w:sz w:val="24"/>
          <w:szCs w:val="24"/>
          <w:rtl/>
        </w:rPr>
      </w:pPr>
      <w:r w:rsidRPr="00933895">
        <w:rPr>
          <w:rFonts w:ascii="David" w:hAnsi="David" w:cs="David"/>
          <w:sz w:val="24"/>
          <w:szCs w:val="24"/>
          <w:rtl/>
        </w:rPr>
        <w:t>מובהר בזאת כי במידה ותמצא סתירה בין פרוטוקול זה ובין יתר מסמכי המכרז, הקובע הינו האמור בפרוטוקול זה.</w:t>
      </w:r>
    </w:p>
    <w:p w:rsidR="00DD75B0" w:rsidRPr="00DD75B0" w:rsidRDefault="00DD75B0" w:rsidP="00DD75B0">
      <w:pPr>
        <w:rPr>
          <w:rFonts w:ascii="David" w:hAnsi="David" w:cs="David"/>
          <w:sz w:val="24"/>
          <w:szCs w:val="24"/>
          <w:rtl/>
        </w:rPr>
      </w:pPr>
    </w:p>
    <w:p w:rsidR="00DD75B0" w:rsidRPr="002A4493" w:rsidRDefault="00DD75B0" w:rsidP="00DD75B0">
      <w:pPr>
        <w:rPr>
          <w:rFonts w:ascii="David" w:hAnsi="David" w:cs="David"/>
          <w:sz w:val="24"/>
          <w:szCs w:val="24"/>
          <w:rtl/>
        </w:rPr>
      </w:pPr>
      <w:r w:rsidRPr="00781E07">
        <w:rPr>
          <w:rFonts w:ascii="David" w:hAnsi="David" w:cs="David" w:hint="cs"/>
          <w:b/>
          <w:bCs/>
          <w:sz w:val="24"/>
          <w:szCs w:val="24"/>
          <w:rtl/>
        </w:rPr>
        <w:t>תשומת לב המציעים לשינויים בתנאי המכרז</w:t>
      </w:r>
      <w:r>
        <w:rPr>
          <w:rFonts w:ascii="David" w:hAnsi="David" w:cs="David" w:hint="cs"/>
          <w:b/>
          <w:bCs/>
          <w:sz w:val="24"/>
          <w:szCs w:val="24"/>
          <w:rtl/>
        </w:rPr>
        <w:t xml:space="preserve"> המפורטים להלן:</w:t>
      </w:r>
    </w:p>
    <w:p w:rsidR="00DD75B0" w:rsidRPr="009C0974" w:rsidRDefault="00DD75B0" w:rsidP="009C0974">
      <w:pPr>
        <w:spacing w:after="200" w:line="276" w:lineRule="auto"/>
        <w:contextualSpacing/>
        <w:rPr>
          <w:rFonts w:ascii="David" w:hAnsi="David" w:cs="David"/>
          <w:sz w:val="24"/>
          <w:szCs w:val="24"/>
        </w:rPr>
      </w:pPr>
      <w:r w:rsidRPr="009C0974">
        <w:rPr>
          <w:rFonts w:ascii="David" w:hAnsi="David" w:cs="David"/>
          <w:sz w:val="24"/>
          <w:szCs w:val="24"/>
          <w:rtl/>
        </w:rPr>
        <w:t>שינוי בנספח 1</w:t>
      </w:r>
      <w:r w:rsidRPr="009C0974">
        <w:rPr>
          <w:rFonts w:ascii="David" w:hAnsi="David" w:cs="David" w:hint="cs"/>
          <w:sz w:val="24"/>
          <w:szCs w:val="24"/>
          <w:rtl/>
        </w:rPr>
        <w:t xml:space="preserve"> לחוברת ההצעה </w:t>
      </w:r>
      <w:r w:rsidRPr="009C0974">
        <w:rPr>
          <w:rFonts w:ascii="David" w:hAnsi="David" w:cs="David"/>
          <w:sz w:val="24"/>
          <w:szCs w:val="24"/>
          <w:rtl/>
        </w:rPr>
        <w:t>- טופס הצעת המחיר למכרז 108/2025</w:t>
      </w:r>
      <w:r w:rsidRPr="009C0974">
        <w:rPr>
          <w:rFonts w:ascii="David" w:hAnsi="David" w:cs="David" w:hint="cs"/>
          <w:sz w:val="24"/>
          <w:szCs w:val="24"/>
          <w:rtl/>
        </w:rPr>
        <w:t xml:space="preserve">, </w:t>
      </w:r>
      <w:r w:rsidRPr="009C0974">
        <w:rPr>
          <w:rFonts w:ascii="David" w:hAnsi="David" w:cs="David"/>
          <w:sz w:val="24"/>
          <w:szCs w:val="24"/>
          <w:rtl/>
        </w:rPr>
        <w:t xml:space="preserve">סעיף 3 יתוקן כך: </w:t>
      </w:r>
    </w:p>
    <w:p w:rsidR="009C0974" w:rsidRDefault="009C0974" w:rsidP="00DD75B0">
      <w:pPr>
        <w:ind w:firstLine="360"/>
        <w:rPr>
          <w:rFonts w:ascii="David" w:hAnsi="David" w:cs="David"/>
          <w:sz w:val="24"/>
          <w:szCs w:val="24"/>
          <w:rtl/>
        </w:rPr>
      </w:pPr>
    </w:p>
    <w:p w:rsidR="00DD75B0" w:rsidRPr="00BC1614" w:rsidRDefault="00DD75B0" w:rsidP="00DD75B0">
      <w:pPr>
        <w:ind w:firstLine="360"/>
        <w:rPr>
          <w:rFonts w:ascii="David" w:hAnsi="David" w:cs="David"/>
          <w:rtl/>
        </w:rPr>
      </w:pPr>
      <w:r w:rsidRPr="00BC1614">
        <w:rPr>
          <w:rFonts w:ascii="David" w:hAnsi="David" w:cs="David"/>
          <w:sz w:val="24"/>
          <w:szCs w:val="24"/>
          <w:rtl/>
        </w:rPr>
        <w:t xml:space="preserve">"מחיר המקסימום עבור יום עבודה של בוחן/מדריך הינו </w:t>
      </w:r>
      <w:r w:rsidR="004B758F">
        <w:rPr>
          <w:rFonts w:ascii="David" w:hAnsi="David" w:cs="David" w:hint="cs"/>
          <w:sz w:val="24"/>
          <w:szCs w:val="24"/>
          <w:rtl/>
        </w:rPr>
        <w:t>3</w:t>
      </w:r>
      <w:r w:rsidRPr="00BC1614">
        <w:rPr>
          <w:rFonts w:ascii="David" w:hAnsi="David" w:cs="David"/>
          <w:sz w:val="24"/>
          <w:szCs w:val="24"/>
          <w:rtl/>
        </w:rPr>
        <w:t>,</w:t>
      </w:r>
      <w:r w:rsidR="004B758F">
        <w:rPr>
          <w:rFonts w:ascii="David" w:hAnsi="David" w:cs="David" w:hint="cs"/>
          <w:sz w:val="24"/>
          <w:szCs w:val="24"/>
          <w:rtl/>
        </w:rPr>
        <w:t>6</w:t>
      </w:r>
      <w:r w:rsidRPr="00BC1614">
        <w:rPr>
          <w:rFonts w:ascii="David" w:hAnsi="David" w:cs="David"/>
          <w:sz w:val="24"/>
          <w:szCs w:val="24"/>
          <w:rtl/>
        </w:rPr>
        <w:t xml:space="preserve">00 ₪, כולל מע"מ." </w:t>
      </w:r>
    </w:p>
    <w:p w:rsidR="009C0974" w:rsidRDefault="009C0974" w:rsidP="00DD75B0">
      <w:pPr>
        <w:ind w:firstLine="360"/>
        <w:rPr>
          <w:rFonts w:ascii="David" w:hAnsi="David" w:cs="David"/>
          <w:sz w:val="24"/>
          <w:szCs w:val="24"/>
          <w:rtl/>
        </w:rPr>
      </w:pPr>
    </w:p>
    <w:p w:rsidR="00DD75B0" w:rsidRPr="002A4493" w:rsidRDefault="00DD75B0" w:rsidP="00DD75B0">
      <w:pPr>
        <w:ind w:firstLine="360"/>
        <w:rPr>
          <w:rFonts w:ascii="David" w:hAnsi="David" w:cs="David"/>
          <w:sz w:val="24"/>
          <w:szCs w:val="24"/>
          <w:rtl/>
        </w:rPr>
      </w:pPr>
      <w:r>
        <w:rPr>
          <w:rFonts w:ascii="David" w:hAnsi="David" w:cs="David"/>
          <w:sz w:val="24"/>
          <w:szCs w:val="24"/>
          <w:rtl/>
        </w:rPr>
        <w:t>שאר הסעי</w:t>
      </w:r>
      <w:r>
        <w:rPr>
          <w:rFonts w:ascii="David" w:hAnsi="David" w:cs="David" w:hint="cs"/>
          <w:sz w:val="24"/>
          <w:szCs w:val="24"/>
          <w:rtl/>
        </w:rPr>
        <w:t>פים בנספח 1</w:t>
      </w:r>
      <w:r>
        <w:rPr>
          <w:rFonts w:ascii="David" w:hAnsi="David" w:cs="David"/>
          <w:sz w:val="24"/>
          <w:szCs w:val="24"/>
          <w:rtl/>
        </w:rPr>
        <w:t xml:space="preserve"> –</w:t>
      </w:r>
      <w:r>
        <w:rPr>
          <w:rFonts w:ascii="David" w:hAnsi="David" w:cs="David" w:hint="cs"/>
          <w:sz w:val="24"/>
          <w:szCs w:val="24"/>
          <w:rtl/>
        </w:rPr>
        <w:t xml:space="preserve"> טופס הצעת המחיר </w:t>
      </w:r>
      <w:r>
        <w:rPr>
          <w:rFonts w:ascii="David" w:hAnsi="David" w:cs="David"/>
          <w:sz w:val="24"/>
          <w:szCs w:val="24"/>
          <w:rtl/>
        </w:rPr>
        <w:t>נותרו ללא שינוי</w:t>
      </w:r>
      <w:r>
        <w:rPr>
          <w:rFonts w:ascii="David" w:hAnsi="David" w:cs="David"/>
          <w:sz w:val="24"/>
          <w:szCs w:val="24"/>
        </w:rPr>
        <w:t>.</w:t>
      </w:r>
    </w:p>
    <w:p w:rsidR="009C0974" w:rsidRDefault="009C0974" w:rsidP="009C0974">
      <w:pPr>
        <w:rPr>
          <w:rFonts w:ascii="David" w:hAnsi="David" w:cs="David"/>
          <w:b/>
          <w:bCs/>
          <w:sz w:val="24"/>
          <w:szCs w:val="24"/>
          <w:rtl/>
        </w:rPr>
      </w:pPr>
    </w:p>
    <w:p w:rsidR="009C0974" w:rsidRDefault="00DD75B0" w:rsidP="009C0974">
      <w:pPr>
        <w:rPr>
          <w:rFonts w:ascii="David" w:hAnsi="David" w:cs="David"/>
          <w:b/>
          <w:bCs/>
          <w:sz w:val="24"/>
          <w:szCs w:val="24"/>
          <w:rtl/>
        </w:rPr>
      </w:pPr>
      <w:r w:rsidRPr="001D31DA">
        <w:rPr>
          <w:rFonts w:ascii="David" w:hAnsi="David" w:cs="David"/>
          <w:b/>
          <w:bCs/>
          <w:sz w:val="24"/>
          <w:szCs w:val="24"/>
          <w:rtl/>
        </w:rPr>
        <w:t>מצור</w:t>
      </w:r>
      <w:r>
        <w:rPr>
          <w:rFonts w:ascii="David" w:hAnsi="David" w:cs="David" w:hint="cs"/>
          <w:b/>
          <w:bCs/>
          <w:sz w:val="24"/>
          <w:szCs w:val="24"/>
          <w:rtl/>
        </w:rPr>
        <w:t xml:space="preserve">ף נספח 1 לחוברת ההצעה - טופס הצעת המחיר למכרז 108/2025 </w:t>
      </w:r>
      <w:r>
        <w:rPr>
          <w:rFonts w:ascii="David" w:hAnsi="David" w:cs="David"/>
          <w:b/>
          <w:bCs/>
          <w:sz w:val="24"/>
          <w:szCs w:val="24"/>
          <w:rtl/>
        </w:rPr>
        <w:t>–</w:t>
      </w:r>
      <w:r w:rsidRPr="001D31DA">
        <w:rPr>
          <w:rFonts w:ascii="David" w:hAnsi="David" w:cs="David"/>
          <w:b/>
          <w:bCs/>
          <w:sz w:val="24"/>
          <w:szCs w:val="24"/>
          <w:rtl/>
        </w:rPr>
        <w:t xml:space="preserve"> מע</w:t>
      </w:r>
      <w:r>
        <w:rPr>
          <w:rFonts w:ascii="David" w:hAnsi="David" w:cs="David" w:hint="cs"/>
          <w:b/>
          <w:bCs/>
          <w:sz w:val="24"/>
          <w:szCs w:val="24"/>
          <w:rtl/>
        </w:rPr>
        <w:t>ו</w:t>
      </w:r>
      <w:r w:rsidRPr="001D31DA">
        <w:rPr>
          <w:rFonts w:ascii="David" w:hAnsi="David" w:cs="David"/>
          <w:b/>
          <w:bCs/>
          <w:sz w:val="24"/>
          <w:szCs w:val="24"/>
          <w:rtl/>
        </w:rPr>
        <w:t>דכ</w:t>
      </w:r>
      <w:r>
        <w:rPr>
          <w:rFonts w:ascii="David" w:hAnsi="David" w:cs="David" w:hint="cs"/>
          <w:b/>
          <w:bCs/>
          <w:sz w:val="24"/>
          <w:szCs w:val="24"/>
          <w:rtl/>
        </w:rPr>
        <w:t>ן</w:t>
      </w:r>
      <w:r w:rsidRPr="001D31DA">
        <w:rPr>
          <w:rFonts w:ascii="David" w:hAnsi="David" w:cs="David"/>
          <w:b/>
          <w:bCs/>
          <w:sz w:val="24"/>
          <w:szCs w:val="24"/>
          <w:rtl/>
        </w:rPr>
        <w:t>.</w:t>
      </w:r>
    </w:p>
    <w:p w:rsidR="009C0974" w:rsidRDefault="009C0974" w:rsidP="009C0974">
      <w:pPr>
        <w:rPr>
          <w:rFonts w:ascii="David" w:hAnsi="David" w:cs="David"/>
          <w:b/>
          <w:bCs/>
          <w:sz w:val="24"/>
          <w:szCs w:val="24"/>
          <w:rtl/>
        </w:rPr>
      </w:pPr>
    </w:p>
    <w:p w:rsidR="00DD75B0" w:rsidRPr="0074166F" w:rsidRDefault="00DD75B0" w:rsidP="009C0974">
      <w:pPr>
        <w:rPr>
          <w:rFonts w:ascii="David" w:hAnsi="David" w:cs="David"/>
          <w:b/>
          <w:bCs/>
          <w:sz w:val="24"/>
          <w:szCs w:val="24"/>
        </w:rPr>
      </w:pPr>
      <w:r w:rsidRPr="0074166F">
        <w:rPr>
          <w:rFonts w:ascii="David" w:hAnsi="David" w:cs="David" w:hint="cs"/>
          <w:b/>
          <w:bCs/>
          <w:sz w:val="24"/>
          <w:szCs w:val="24"/>
          <w:rtl/>
        </w:rPr>
        <w:t xml:space="preserve">יתכנו שינויים נוספים בתנאי המכרז ובמסמכיו </w:t>
      </w:r>
      <w:r>
        <w:rPr>
          <w:rFonts w:ascii="David" w:hAnsi="David" w:cs="David" w:hint="cs"/>
          <w:b/>
          <w:bCs/>
          <w:sz w:val="24"/>
          <w:szCs w:val="24"/>
          <w:rtl/>
        </w:rPr>
        <w:t>עד מועד האחרון ל</w:t>
      </w:r>
      <w:r w:rsidRPr="0074166F">
        <w:rPr>
          <w:rFonts w:ascii="David" w:hAnsi="David" w:cs="David" w:hint="cs"/>
          <w:b/>
          <w:bCs/>
          <w:sz w:val="24"/>
          <w:szCs w:val="24"/>
          <w:rtl/>
        </w:rPr>
        <w:t xml:space="preserve">הצעות למכרז, </w:t>
      </w:r>
      <w:r>
        <w:rPr>
          <w:rFonts w:ascii="David" w:hAnsi="David" w:cs="David" w:hint="cs"/>
          <w:b/>
          <w:bCs/>
          <w:sz w:val="24"/>
          <w:szCs w:val="24"/>
          <w:rtl/>
        </w:rPr>
        <w:t>ו</w:t>
      </w:r>
      <w:r w:rsidRPr="0074166F">
        <w:rPr>
          <w:rFonts w:ascii="David" w:hAnsi="David" w:cs="David" w:hint="cs"/>
          <w:b/>
          <w:bCs/>
          <w:sz w:val="24"/>
          <w:szCs w:val="24"/>
          <w:rtl/>
        </w:rPr>
        <w:t>באחריות</w:t>
      </w:r>
      <w:r>
        <w:rPr>
          <w:rFonts w:ascii="David" w:hAnsi="David" w:cs="David" w:hint="cs"/>
          <w:b/>
          <w:bCs/>
          <w:sz w:val="24"/>
          <w:szCs w:val="24"/>
          <w:rtl/>
        </w:rPr>
        <w:t xml:space="preserve"> המשתתפים </w:t>
      </w:r>
      <w:r w:rsidRPr="0074166F">
        <w:rPr>
          <w:rFonts w:ascii="David" w:hAnsi="David" w:cs="David" w:hint="cs"/>
          <w:b/>
          <w:bCs/>
          <w:sz w:val="24"/>
          <w:szCs w:val="24"/>
          <w:rtl/>
        </w:rPr>
        <w:t xml:space="preserve">לעקוב באתר </w:t>
      </w:r>
      <w:proofErr w:type="spellStart"/>
      <w:r w:rsidRPr="0074166F">
        <w:rPr>
          <w:rFonts w:ascii="David" w:hAnsi="David" w:cs="David" w:hint="cs"/>
          <w:b/>
          <w:bCs/>
          <w:sz w:val="24"/>
          <w:szCs w:val="24"/>
          <w:rtl/>
        </w:rPr>
        <w:t>מינהל</w:t>
      </w:r>
      <w:proofErr w:type="spellEnd"/>
      <w:r w:rsidRPr="0074166F">
        <w:rPr>
          <w:rFonts w:ascii="David" w:hAnsi="David" w:cs="David" w:hint="cs"/>
          <w:b/>
          <w:bCs/>
          <w:sz w:val="24"/>
          <w:szCs w:val="24"/>
          <w:rtl/>
        </w:rPr>
        <w:t xml:space="preserve"> הרכש</w:t>
      </w:r>
      <w:r>
        <w:rPr>
          <w:rFonts w:ascii="David" w:hAnsi="David" w:cs="David" w:hint="cs"/>
          <w:b/>
          <w:bCs/>
          <w:sz w:val="24"/>
          <w:szCs w:val="24"/>
          <w:rtl/>
        </w:rPr>
        <w:t xml:space="preserve"> </w:t>
      </w:r>
      <w:r w:rsidRPr="0074166F">
        <w:rPr>
          <w:rFonts w:ascii="David" w:hAnsi="David" w:cs="David" w:hint="cs"/>
          <w:b/>
          <w:bCs/>
          <w:sz w:val="24"/>
          <w:szCs w:val="24"/>
          <w:rtl/>
        </w:rPr>
        <w:t xml:space="preserve">הממשלתי אחר הודעות ועדכונים.  </w:t>
      </w:r>
    </w:p>
    <w:p w:rsidR="00DD75B0" w:rsidRDefault="00DD75B0" w:rsidP="00DD75B0">
      <w:pPr>
        <w:rPr>
          <w:rFonts w:ascii="David" w:hAnsi="David" w:cs="David"/>
          <w:b/>
          <w:bCs/>
          <w:sz w:val="24"/>
          <w:szCs w:val="24"/>
          <w:rtl/>
        </w:rPr>
      </w:pPr>
    </w:p>
    <w:p w:rsidR="00DD75B0" w:rsidRDefault="00DD75B0" w:rsidP="00DD75B0">
      <w:pPr>
        <w:rPr>
          <w:rFonts w:ascii="David" w:hAnsi="David" w:cs="David"/>
          <w:b/>
          <w:bCs/>
          <w:sz w:val="24"/>
          <w:szCs w:val="24"/>
          <w:rtl/>
        </w:rPr>
      </w:pPr>
      <w:r>
        <w:rPr>
          <w:rFonts w:ascii="David" w:hAnsi="David" w:cs="David" w:hint="cs"/>
          <w:b/>
          <w:bCs/>
          <w:sz w:val="24"/>
          <w:szCs w:val="24"/>
          <w:rtl/>
        </w:rPr>
        <w:t xml:space="preserve">תשומת לב, </w:t>
      </w:r>
      <w:r w:rsidRPr="0074166F">
        <w:rPr>
          <w:rFonts w:ascii="David" w:hAnsi="David" w:cs="David" w:hint="cs"/>
          <w:b/>
          <w:bCs/>
          <w:sz w:val="24"/>
          <w:szCs w:val="24"/>
          <w:rtl/>
        </w:rPr>
        <w:t xml:space="preserve">המועד האחרון להגשת הצעות נדחה ליום 5.2.2026 </w:t>
      </w:r>
      <w:r>
        <w:rPr>
          <w:rFonts w:ascii="David" w:hAnsi="David" w:cs="David" w:hint="cs"/>
          <w:b/>
          <w:bCs/>
          <w:sz w:val="24"/>
          <w:szCs w:val="24"/>
          <w:rtl/>
        </w:rPr>
        <w:t>ע</w:t>
      </w:r>
      <w:r w:rsidRPr="0074166F">
        <w:rPr>
          <w:rFonts w:ascii="David" w:hAnsi="David" w:cs="David" w:hint="cs"/>
          <w:b/>
          <w:bCs/>
          <w:sz w:val="24"/>
          <w:szCs w:val="24"/>
          <w:rtl/>
        </w:rPr>
        <w:t xml:space="preserve">ד השעה 12:00. </w:t>
      </w:r>
    </w:p>
    <w:p w:rsidR="00DD75B0" w:rsidRDefault="00DD75B0" w:rsidP="00DD75B0">
      <w:pPr>
        <w:rPr>
          <w:rFonts w:ascii="David" w:hAnsi="David" w:cs="David"/>
          <w:b/>
          <w:bCs/>
          <w:sz w:val="24"/>
          <w:szCs w:val="24"/>
          <w:rtl/>
        </w:rPr>
      </w:pPr>
    </w:p>
    <w:p w:rsidR="00DD75B0" w:rsidRDefault="00DD75B0" w:rsidP="00DD75B0">
      <w:pPr>
        <w:rPr>
          <w:rFonts w:ascii="David" w:hAnsi="David" w:cs="David"/>
          <w:b/>
          <w:bCs/>
          <w:sz w:val="24"/>
          <w:szCs w:val="24"/>
          <w:rtl/>
        </w:rPr>
      </w:pPr>
      <w:r w:rsidRPr="00BC1614">
        <w:rPr>
          <w:rFonts w:ascii="David" w:hAnsi="David" w:cs="David" w:hint="cs"/>
          <w:b/>
          <w:bCs/>
          <w:sz w:val="24"/>
          <w:szCs w:val="24"/>
          <w:rtl/>
        </w:rPr>
        <w:t>יתר תנאי ה</w:t>
      </w:r>
      <w:r>
        <w:rPr>
          <w:rFonts w:ascii="David" w:hAnsi="David" w:cs="David" w:hint="cs"/>
          <w:b/>
          <w:bCs/>
          <w:sz w:val="24"/>
          <w:szCs w:val="24"/>
          <w:rtl/>
        </w:rPr>
        <w:t>מ</w:t>
      </w:r>
      <w:r w:rsidRPr="00BC1614">
        <w:rPr>
          <w:rFonts w:ascii="David" w:hAnsi="David" w:cs="David" w:hint="cs"/>
          <w:b/>
          <w:bCs/>
          <w:sz w:val="24"/>
          <w:szCs w:val="24"/>
          <w:rtl/>
        </w:rPr>
        <w:t>כרז ללא שינוי</w:t>
      </w:r>
    </w:p>
    <w:p w:rsidR="00DD75B0" w:rsidRDefault="00DD75B0" w:rsidP="00DD75B0">
      <w:pPr>
        <w:rPr>
          <w:rFonts w:ascii="David" w:hAnsi="David" w:cs="David"/>
          <w:b/>
          <w:bCs/>
          <w:sz w:val="24"/>
          <w:szCs w:val="24"/>
          <w:u w:val="single"/>
          <w:rtl/>
        </w:rPr>
      </w:pPr>
    </w:p>
    <w:p w:rsidR="00DD75B0" w:rsidRDefault="00DD75B0" w:rsidP="00DD75B0">
      <w:pPr>
        <w:rPr>
          <w:rFonts w:ascii="David" w:hAnsi="David" w:cs="David"/>
          <w:b/>
          <w:bCs/>
          <w:sz w:val="24"/>
          <w:szCs w:val="24"/>
          <w:u w:val="single"/>
          <w:rtl/>
        </w:rPr>
      </w:pPr>
      <w:r w:rsidRPr="00781E07">
        <w:rPr>
          <w:rFonts w:ascii="David" w:hAnsi="David" w:cs="David"/>
          <w:b/>
          <w:bCs/>
          <w:sz w:val="24"/>
          <w:szCs w:val="24"/>
          <w:u w:val="single"/>
          <w:rtl/>
        </w:rPr>
        <w:t xml:space="preserve">להלן השאלות שנשאלו עד המועד האחרון להגשת השאלות ותשובות </w:t>
      </w:r>
    </w:p>
    <w:p w:rsidR="00DD75B0" w:rsidRDefault="00DD75B0" w:rsidP="00DD75B0">
      <w:pPr>
        <w:rPr>
          <w:rFonts w:ascii="David" w:hAnsi="David" w:cs="David"/>
          <w:b/>
          <w:bCs/>
          <w:sz w:val="24"/>
          <w:szCs w:val="24"/>
          <w:u w:val="single"/>
          <w:rtl/>
        </w:rPr>
      </w:pPr>
    </w:p>
    <w:p w:rsidR="00DD75B0" w:rsidRDefault="00DD75B0" w:rsidP="00DD75B0">
      <w:pPr>
        <w:rPr>
          <w:rFonts w:ascii="David" w:hAnsi="David" w:cs="David"/>
          <w:sz w:val="24"/>
          <w:szCs w:val="24"/>
          <w:highlight w:val="yellow"/>
          <w:rtl/>
        </w:rPr>
      </w:pPr>
    </w:p>
    <w:p w:rsidR="009929A5" w:rsidRDefault="009929A5" w:rsidP="00DD75B0">
      <w:pPr>
        <w:rPr>
          <w:rFonts w:ascii="David" w:hAnsi="David" w:cs="David"/>
          <w:sz w:val="24"/>
          <w:szCs w:val="24"/>
          <w:rtl/>
        </w:rPr>
      </w:pPr>
    </w:p>
    <w:p w:rsidR="009929A5" w:rsidRPr="009929A5" w:rsidRDefault="009929A5" w:rsidP="00DD75B0">
      <w:pPr>
        <w:rPr>
          <w:rFonts w:ascii="David" w:hAnsi="David" w:cs="David"/>
          <w:sz w:val="24"/>
          <w:szCs w:val="24"/>
          <w:rtl/>
        </w:rPr>
      </w:pPr>
    </w:p>
    <w:p w:rsidR="00756322" w:rsidRDefault="00104AE5" w:rsidP="00DD75B0">
      <w:pPr>
        <w:rPr>
          <w:rFonts w:ascii="Aptos" w:hAnsi="Aptos" w:cs="Times New Roman"/>
          <w:rtl/>
        </w:rPr>
      </w:pPr>
      <w:r>
        <w:rPr>
          <w:rtl/>
        </w:rPr>
        <w:t xml:space="preserve"> </w:t>
      </w:r>
    </w:p>
    <w:p w:rsidR="00DD75B0" w:rsidRDefault="00DD75B0" w:rsidP="00DD75B0">
      <w:pPr>
        <w:rPr>
          <w:rFonts w:ascii="Aptos" w:hAnsi="Aptos" w:cs="Times New Roman"/>
          <w:rtl/>
        </w:rPr>
      </w:pPr>
    </w:p>
    <w:p w:rsidR="009929A5" w:rsidRDefault="009929A5">
      <w:pPr>
        <w:rPr>
          <w:rFonts w:ascii="David" w:hAnsi="David" w:cs="David"/>
          <w:b/>
          <w:bCs/>
          <w:sz w:val="24"/>
          <w:szCs w:val="24"/>
          <w:u w:val="single"/>
          <w:rtl/>
        </w:rPr>
        <w:sectPr w:rsidR="009929A5" w:rsidSect="00757A90">
          <w:headerReference w:type="default" r:id="rId11"/>
          <w:footerReference w:type="default" r:id="rId12"/>
          <w:pgSz w:w="11906" w:h="16838"/>
          <w:pgMar w:top="1440" w:right="1440" w:bottom="1440" w:left="1440" w:header="708" w:footer="432" w:gutter="0"/>
          <w:cols w:space="708"/>
          <w:bidi/>
          <w:rtlGutter/>
          <w:docGrid w:linePitch="360"/>
        </w:sectPr>
      </w:pPr>
    </w:p>
    <w:tbl>
      <w:tblPr>
        <w:bidiVisual/>
        <w:tblW w:w="15876" w:type="dxa"/>
        <w:tblInd w:w="-1020" w:type="dxa"/>
        <w:tblLook w:val="04A0" w:firstRow="1" w:lastRow="0" w:firstColumn="1" w:lastColumn="0" w:noHBand="0" w:noVBand="1"/>
      </w:tblPr>
      <w:tblGrid>
        <w:gridCol w:w="794"/>
        <w:gridCol w:w="6051"/>
        <w:gridCol w:w="1362"/>
        <w:gridCol w:w="1248"/>
        <w:gridCol w:w="6421"/>
      </w:tblGrid>
      <w:tr w:rsidR="001F2326" w:rsidRPr="001F2326" w:rsidTr="003211B4">
        <w:trPr>
          <w:trHeight w:val="624"/>
        </w:trPr>
        <w:tc>
          <w:tcPr>
            <w:tcW w:w="79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1F2326" w:rsidRPr="001F2326" w:rsidRDefault="001F2326" w:rsidP="001F2326">
            <w:pPr>
              <w:spacing w:after="0" w:line="240" w:lineRule="auto"/>
              <w:jc w:val="center"/>
              <w:rPr>
                <w:rFonts w:ascii="Arial" w:eastAsia="Times New Roman" w:hAnsi="Arial" w:cs="Arial"/>
                <w:b/>
                <w:bCs/>
                <w:sz w:val="24"/>
                <w:szCs w:val="24"/>
              </w:rPr>
            </w:pPr>
            <w:r w:rsidRPr="001F2326">
              <w:rPr>
                <w:rFonts w:ascii="Arial" w:eastAsia="Times New Roman" w:hAnsi="Arial" w:cs="Arial"/>
                <w:b/>
                <w:bCs/>
                <w:sz w:val="24"/>
                <w:szCs w:val="24"/>
                <w:rtl/>
              </w:rPr>
              <w:lastRenderedPageBreak/>
              <w:t>מספר שאלה</w:t>
            </w:r>
          </w:p>
        </w:tc>
        <w:tc>
          <w:tcPr>
            <w:tcW w:w="605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1F2326" w:rsidRPr="001F2326" w:rsidRDefault="001F2326" w:rsidP="001F2326">
            <w:pPr>
              <w:spacing w:after="0" w:line="240" w:lineRule="auto"/>
              <w:jc w:val="center"/>
              <w:rPr>
                <w:rFonts w:ascii="Arial" w:eastAsia="Times New Roman" w:hAnsi="Arial" w:cs="Arial"/>
                <w:b/>
                <w:bCs/>
                <w:sz w:val="24"/>
                <w:szCs w:val="24"/>
                <w:rtl/>
              </w:rPr>
            </w:pPr>
            <w:r w:rsidRPr="001F2326">
              <w:rPr>
                <w:rFonts w:ascii="Arial" w:eastAsia="Times New Roman" w:hAnsi="Arial" w:cs="Arial"/>
                <w:b/>
                <w:bCs/>
                <w:sz w:val="24"/>
                <w:szCs w:val="24"/>
                <w:rtl/>
              </w:rPr>
              <w:t>השאלה</w:t>
            </w:r>
          </w:p>
        </w:tc>
        <w:tc>
          <w:tcPr>
            <w:tcW w:w="1362"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1F2326" w:rsidRPr="001F2326" w:rsidRDefault="001F2326" w:rsidP="001F2326">
            <w:pPr>
              <w:spacing w:after="0" w:line="240" w:lineRule="auto"/>
              <w:jc w:val="center"/>
              <w:rPr>
                <w:rFonts w:ascii="Arial" w:eastAsia="Times New Roman" w:hAnsi="Arial" w:cs="Arial"/>
                <w:b/>
                <w:bCs/>
                <w:sz w:val="24"/>
                <w:szCs w:val="24"/>
                <w:rtl/>
              </w:rPr>
            </w:pPr>
            <w:r w:rsidRPr="001F2326">
              <w:rPr>
                <w:rFonts w:ascii="Arial" w:eastAsia="Times New Roman" w:hAnsi="Arial" w:cs="Arial"/>
                <w:b/>
                <w:bCs/>
                <w:sz w:val="24"/>
                <w:szCs w:val="24"/>
                <w:rtl/>
              </w:rPr>
              <w:t>שם הפרק/נספח</w:t>
            </w:r>
          </w:p>
        </w:tc>
        <w:tc>
          <w:tcPr>
            <w:tcW w:w="124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1F2326" w:rsidRPr="001F2326" w:rsidRDefault="001F2326" w:rsidP="001F2326">
            <w:pPr>
              <w:spacing w:after="0" w:line="240" w:lineRule="auto"/>
              <w:jc w:val="center"/>
              <w:rPr>
                <w:rFonts w:ascii="Arial" w:eastAsia="Times New Roman" w:hAnsi="Arial" w:cs="Arial"/>
                <w:b/>
                <w:bCs/>
                <w:sz w:val="24"/>
                <w:szCs w:val="24"/>
                <w:rtl/>
              </w:rPr>
            </w:pPr>
            <w:r w:rsidRPr="001F2326">
              <w:rPr>
                <w:rFonts w:ascii="Arial" w:eastAsia="Times New Roman" w:hAnsi="Arial" w:cs="Arial"/>
                <w:b/>
                <w:bCs/>
                <w:sz w:val="24"/>
                <w:szCs w:val="24"/>
                <w:rtl/>
              </w:rPr>
              <w:t>מספר סעיף/עמוד</w:t>
            </w:r>
          </w:p>
        </w:tc>
        <w:tc>
          <w:tcPr>
            <w:tcW w:w="642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1F2326" w:rsidRPr="001F2326" w:rsidRDefault="001F2326" w:rsidP="001F2326">
            <w:pPr>
              <w:spacing w:after="0" w:line="240" w:lineRule="auto"/>
              <w:jc w:val="center"/>
              <w:rPr>
                <w:rFonts w:ascii="Arial" w:eastAsia="Times New Roman" w:hAnsi="Arial" w:cs="Arial"/>
                <w:b/>
                <w:bCs/>
                <w:sz w:val="24"/>
                <w:szCs w:val="24"/>
                <w:rtl/>
              </w:rPr>
            </w:pPr>
            <w:r w:rsidRPr="001F2326">
              <w:rPr>
                <w:rFonts w:ascii="Arial" w:eastAsia="Times New Roman" w:hAnsi="Arial" w:cs="Arial"/>
                <w:b/>
                <w:bCs/>
                <w:sz w:val="24"/>
                <w:szCs w:val="24"/>
                <w:rtl/>
              </w:rPr>
              <w:t>תשובת המשרד</w:t>
            </w:r>
          </w:p>
        </w:tc>
      </w:tr>
      <w:tr w:rsidR="001F2326" w:rsidRPr="001F2326" w:rsidTr="003211B4">
        <w:trPr>
          <w:trHeight w:val="730"/>
        </w:trPr>
        <w:tc>
          <w:tcPr>
            <w:tcW w:w="794" w:type="dxa"/>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1F2326" w:rsidRPr="001F2326" w:rsidRDefault="001F2326" w:rsidP="001F2326">
            <w:pPr>
              <w:spacing w:after="0" w:line="240" w:lineRule="auto"/>
              <w:jc w:val="center"/>
              <w:rPr>
                <w:rFonts w:ascii="Arial" w:eastAsia="Times New Roman" w:hAnsi="Arial" w:cs="Arial"/>
                <w:b/>
                <w:bCs/>
                <w:sz w:val="24"/>
                <w:szCs w:val="24"/>
                <w:rtl/>
              </w:rPr>
            </w:pPr>
            <w:r w:rsidRPr="001F2326">
              <w:rPr>
                <w:rFonts w:ascii="Arial" w:eastAsia="Times New Roman" w:hAnsi="Arial" w:cs="Arial"/>
                <w:b/>
                <w:bCs/>
                <w:sz w:val="24"/>
                <w:szCs w:val="24"/>
                <w:rtl/>
              </w:rPr>
              <w:t>1</w:t>
            </w:r>
          </w:p>
        </w:tc>
        <w:tc>
          <w:tcPr>
            <w:tcW w:w="60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הגדרת "בוחן בענף השיפוצים" ההגדרה צריכה לכלול קבלן המחזיק ברישיון קבלן רשום בענף השיפוצים 131 א בפנקס הקבלנים.</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הגדרות</w:t>
            </w:r>
          </w:p>
        </w:tc>
        <w:tc>
          <w:tcPr>
            <w:tcW w:w="12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2</w:t>
            </w:r>
          </w:p>
        </w:tc>
        <w:tc>
          <w:tcPr>
            <w:tcW w:w="64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ההגדרות המופיעות במכרז נשארות בעינן.</w:t>
            </w:r>
          </w:p>
        </w:tc>
      </w:tr>
      <w:tr w:rsidR="001F2326" w:rsidRPr="001F2326" w:rsidTr="003211B4">
        <w:trPr>
          <w:trHeight w:val="1200"/>
        </w:trPr>
        <w:tc>
          <w:tcPr>
            <w:tcW w:w="794" w:type="dxa"/>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1F2326" w:rsidRPr="001F2326" w:rsidRDefault="001F2326" w:rsidP="001F2326">
            <w:pPr>
              <w:spacing w:after="0" w:line="240" w:lineRule="auto"/>
              <w:jc w:val="center"/>
              <w:rPr>
                <w:rFonts w:ascii="Arial" w:eastAsia="Times New Roman" w:hAnsi="Arial" w:cs="Arial"/>
                <w:b/>
                <w:bCs/>
                <w:sz w:val="24"/>
                <w:szCs w:val="24"/>
                <w:rtl/>
              </w:rPr>
            </w:pPr>
            <w:r w:rsidRPr="001F2326">
              <w:rPr>
                <w:rFonts w:ascii="Arial" w:eastAsia="Times New Roman" w:hAnsi="Arial" w:cs="Arial"/>
                <w:b/>
                <w:bCs/>
                <w:sz w:val="24"/>
                <w:szCs w:val="24"/>
                <w:rtl/>
              </w:rPr>
              <w:t>2</w:t>
            </w:r>
          </w:p>
        </w:tc>
        <w:tc>
          <w:tcPr>
            <w:tcW w:w="60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הגדרת "מדריך לצורך הכשרות לצוותים בארצות המוצא" לטובת הכשרות לעובדים לענף השיפוצים - ההגדרה צריכה לכלול קבלן המחזיק ברישיון קבלן רשום בענף השיפוצים 131 א בפנקס הקבלנים.</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הגדרות</w:t>
            </w:r>
          </w:p>
        </w:tc>
        <w:tc>
          <w:tcPr>
            <w:tcW w:w="12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2</w:t>
            </w:r>
          </w:p>
        </w:tc>
        <w:tc>
          <w:tcPr>
            <w:tcW w:w="64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ההגדרות המופיעות במכרז נשארות בעינן.</w:t>
            </w:r>
          </w:p>
        </w:tc>
      </w:tr>
      <w:tr w:rsidR="001F2326" w:rsidRPr="001F2326" w:rsidTr="003211B4">
        <w:trPr>
          <w:trHeight w:val="957"/>
        </w:trPr>
        <w:tc>
          <w:tcPr>
            <w:tcW w:w="794" w:type="dxa"/>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1F2326" w:rsidRPr="001F2326" w:rsidRDefault="001F2326" w:rsidP="001F2326">
            <w:pPr>
              <w:spacing w:after="0" w:line="240" w:lineRule="auto"/>
              <w:jc w:val="center"/>
              <w:rPr>
                <w:rFonts w:ascii="Arial" w:eastAsia="Times New Roman" w:hAnsi="Arial" w:cs="Arial"/>
                <w:b/>
                <w:bCs/>
                <w:sz w:val="24"/>
                <w:szCs w:val="24"/>
                <w:rtl/>
              </w:rPr>
            </w:pPr>
            <w:r w:rsidRPr="001F2326">
              <w:rPr>
                <w:rFonts w:ascii="Arial" w:eastAsia="Times New Roman" w:hAnsi="Arial" w:cs="Arial"/>
                <w:b/>
                <w:bCs/>
                <w:sz w:val="24"/>
                <w:szCs w:val="24"/>
                <w:rtl/>
              </w:rPr>
              <w:t>3</w:t>
            </w:r>
          </w:p>
        </w:tc>
        <w:tc>
          <w:tcPr>
            <w:tcW w:w="60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"מנהל פרויקט" – קיימת דרישה לתואר ראשון ממוסד אקדמאי מוכר. מבקשים להוסיף חלופות – תואר ראשון / מנהל עבודה בבניין / רישיון קבלן רשום בפנקס הקבלנים</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הגדרות</w:t>
            </w:r>
          </w:p>
        </w:tc>
        <w:tc>
          <w:tcPr>
            <w:tcW w:w="12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48E3" w:rsidRDefault="008548E3" w:rsidP="008548E3">
            <w:pPr>
              <w:spacing w:after="0" w:line="240" w:lineRule="auto"/>
              <w:rPr>
                <w:rFonts w:ascii="Arial" w:eastAsia="Times New Roman" w:hAnsi="Arial" w:cs="Arial"/>
                <w:sz w:val="24"/>
                <w:szCs w:val="24"/>
                <w:rtl/>
              </w:rPr>
            </w:pPr>
          </w:p>
          <w:p w:rsidR="001F2326" w:rsidRDefault="001F2326" w:rsidP="001F2326">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 xml:space="preserve">4.2.2 </w:t>
            </w:r>
          </w:p>
          <w:p w:rsidR="008548E3" w:rsidRPr="001F2326" w:rsidRDefault="008548E3" w:rsidP="001F2326">
            <w:pPr>
              <w:spacing w:after="0" w:line="240" w:lineRule="auto"/>
              <w:jc w:val="center"/>
              <w:rPr>
                <w:rFonts w:ascii="Arial" w:eastAsia="Times New Roman" w:hAnsi="Arial" w:cs="Arial"/>
                <w:sz w:val="24"/>
                <w:szCs w:val="24"/>
                <w:rtl/>
              </w:rPr>
            </w:pPr>
            <w:r>
              <w:rPr>
                <w:rFonts w:ascii="Arial" w:eastAsia="Times New Roman" w:hAnsi="Arial" w:cs="Arial" w:hint="cs"/>
                <w:sz w:val="24"/>
                <w:szCs w:val="24"/>
                <w:rtl/>
              </w:rPr>
              <w:t>13.1.4</w:t>
            </w:r>
          </w:p>
        </w:tc>
        <w:tc>
          <w:tcPr>
            <w:tcW w:w="64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ההגדרות המופיעות במכרז נשארות בעינן.</w:t>
            </w:r>
          </w:p>
        </w:tc>
      </w:tr>
      <w:tr w:rsidR="001F2326" w:rsidRPr="001F2326" w:rsidTr="003211B4">
        <w:trPr>
          <w:trHeight w:val="2100"/>
        </w:trPr>
        <w:tc>
          <w:tcPr>
            <w:tcW w:w="794" w:type="dxa"/>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1F2326" w:rsidRPr="001F2326" w:rsidRDefault="001F2326" w:rsidP="001F2326">
            <w:pPr>
              <w:spacing w:after="0" w:line="240" w:lineRule="auto"/>
              <w:jc w:val="center"/>
              <w:rPr>
                <w:rFonts w:ascii="Arial" w:eastAsia="Times New Roman" w:hAnsi="Arial" w:cs="Arial"/>
                <w:b/>
                <w:bCs/>
                <w:sz w:val="24"/>
                <w:szCs w:val="24"/>
                <w:rtl/>
              </w:rPr>
            </w:pPr>
            <w:r w:rsidRPr="001F2326">
              <w:rPr>
                <w:rFonts w:ascii="Arial" w:eastAsia="Times New Roman" w:hAnsi="Arial" w:cs="Arial"/>
                <w:b/>
                <w:bCs/>
                <w:sz w:val="24"/>
                <w:szCs w:val="24"/>
                <w:rtl/>
              </w:rPr>
              <w:t>4</w:t>
            </w:r>
          </w:p>
        </w:tc>
        <w:tc>
          <w:tcPr>
            <w:tcW w:w="60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 xml:space="preserve">שני מועסקים בהעסקה ישירה (שכירים) שהינם בעלי מקצוע בעלי ניסיון בענף שיפוצים. בדומה למנהל הפרויקט, מבקשים לאפשר ששני בעלי המקצוע יהיו נותני שירותים עצמאיים אשר יחתמו על הסכם לזמינות </w:t>
            </w:r>
            <w:proofErr w:type="spellStart"/>
            <w:r w:rsidRPr="001F2326">
              <w:rPr>
                <w:rFonts w:ascii="Arial" w:eastAsia="Times New Roman" w:hAnsi="Arial" w:cs="Arial"/>
                <w:sz w:val="24"/>
                <w:szCs w:val="24"/>
                <w:rtl/>
              </w:rPr>
              <w:t>מיידית</w:t>
            </w:r>
            <w:proofErr w:type="spellEnd"/>
            <w:r w:rsidRPr="001F2326">
              <w:rPr>
                <w:rFonts w:ascii="Arial" w:eastAsia="Times New Roman" w:hAnsi="Arial" w:cs="Arial"/>
                <w:sz w:val="24"/>
                <w:szCs w:val="24"/>
                <w:rtl/>
              </w:rPr>
              <w:t xml:space="preserve"> עפ"י צורך למיונים. בעלי מקצוע בענף השיפוצים הינם בעלי עסקים עצמאיים ובהתאם לא יתאפשר להעסיקם כשכירים בהתאחדות. אותם בעלי מקצוע יקבלו שכר בהתאם ליציאתם למשלחת.</w:t>
            </w:r>
            <w:r w:rsidRPr="001F2326">
              <w:rPr>
                <w:rFonts w:ascii="Arial" w:eastAsia="Times New Roman" w:hAnsi="Arial" w:cs="Arial"/>
                <w:sz w:val="24"/>
                <w:szCs w:val="24"/>
                <w:rtl/>
              </w:rPr>
              <w:br/>
              <w:t>לחילופין, לקבוע כי מלכ"ר פטור מדרישה זו ויכול לקבל שירותים משני בעלי מקצוע כנותני שירותים פרי-לנסרים.</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הגדרות</w:t>
            </w:r>
          </w:p>
        </w:tc>
        <w:tc>
          <w:tcPr>
            <w:tcW w:w="12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Default="001F2326" w:rsidP="001F2326">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4.2.3</w:t>
            </w:r>
          </w:p>
          <w:p w:rsidR="008548E3" w:rsidRPr="001F2326" w:rsidRDefault="008548E3" w:rsidP="001F2326">
            <w:pPr>
              <w:spacing w:after="0" w:line="240" w:lineRule="auto"/>
              <w:jc w:val="center"/>
              <w:rPr>
                <w:rFonts w:ascii="Arial" w:eastAsia="Times New Roman" w:hAnsi="Arial" w:cs="Arial"/>
                <w:sz w:val="24"/>
                <w:szCs w:val="24"/>
                <w:rtl/>
              </w:rPr>
            </w:pPr>
            <w:r>
              <w:rPr>
                <w:rFonts w:ascii="Arial" w:eastAsia="Times New Roman" w:hAnsi="Arial" w:cs="Arial" w:hint="cs"/>
                <w:sz w:val="24"/>
                <w:szCs w:val="24"/>
                <w:rtl/>
              </w:rPr>
              <w:t>13.1.1</w:t>
            </w:r>
            <w:bookmarkStart w:id="0" w:name="_GoBack"/>
            <w:bookmarkEnd w:id="0"/>
          </w:p>
        </w:tc>
        <w:tc>
          <w:tcPr>
            <w:tcW w:w="64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 xml:space="preserve">על נותן השירותים להוכיח כי הוא מעסיק לפחות שני מועסקים בהעסקה ישירה בארגונו, שהינם בעלי מקצוע עם ניסיון בענף הבנייה ו/או תת ענף השיפוצים העונים על הדרישות בסעיפים 4.2.3.1 או 4.2.3.2, וזאת ללא קשר ליציאתם למיוני עובדים. </w:t>
            </w:r>
          </w:p>
        </w:tc>
      </w:tr>
      <w:tr w:rsidR="001F2326" w:rsidRPr="001F2326" w:rsidTr="009C0974">
        <w:trPr>
          <w:trHeight w:val="2630"/>
        </w:trPr>
        <w:tc>
          <w:tcPr>
            <w:tcW w:w="794" w:type="dxa"/>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1F2326" w:rsidRPr="001F2326" w:rsidRDefault="001F2326" w:rsidP="001F2326">
            <w:pPr>
              <w:spacing w:after="0" w:line="240" w:lineRule="auto"/>
              <w:jc w:val="center"/>
              <w:rPr>
                <w:rFonts w:ascii="Arial" w:eastAsia="Times New Roman" w:hAnsi="Arial" w:cs="Arial"/>
                <w:b/>
                <w:bCs/>
                <w:sz w:val="24"/>
                <w:szCs w:val="24"/>
                <w:rtl/>
              </w:rPr>
            </w:pPr>
            <w:r w:rsidRPr="001F2326">
              <w:rPr>
                <w:rFonts w:ascii="Arial" w:eastAsia="Times New Roman" w:hAnsi="Arial" w:cs="Arial"/>
                <w:b/>
                <w:bCs/>
                <w:sz w:val="24"/>
                <w:szCs w:val="24"/>
                <w:rtl/>
              </w:rPr>
              <w:lastRenderedPageBreak/>
              <w:t>5</w:t>
            </w:r>
          </w:p>
        </w:tc>
        <w:tc>
          <w:tcPr>
            <w:tcW w:w="60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התשלומים לבוחנים ולכלל הספקים מתבצעים בתוספת מע"מ. מבוקש לשנות את הסעיף לתמחור לפני מע"מ</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הצעה כספית</w:t>
            </w:r>
          </w:p>
        </w:tc>
        <w:tc>
          <w:tcPr>
            <w:tcW w:w="12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סעיף 3</w:t>
            </w:r>
          </w:p>
        </w:tc>
        <w:tc>
          <w:tcPr>
            <w:tcW w:w="642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1F2326" w:rsidRPr="001F2326" w:rsidRDefault="001F2326" w:rsidP="001F2326">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בסעיף 3 בנספח 1 (הצעת המחיר) - הצעת המחיר אותה מתבקשים המציעים להגיש, הן לשירותי מיון והן לשירותי הדרכה, הינה כוללת מע"מ.</w:t>
            </w:r>
            <w:r w:rsidRPr="001F2326">
              <w:rPr>
                <w:rFonts w:ascii="Arial" w:eastAsia="Times New Roman" w:hAnsi="Arial" w:cs="Arial"/>
                <w:sz w:val="24"/>
                <w:szCs w:val="24"/>
                <w:rtl/>
              </w:rPr>
              <w:br/>
              <w:t xml:space="preserve">אנו מפנים לסעיף 8 של הצעת המחיר - "על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tc>
      </w:tr>
      <w:tr w:rsidR="004B641E" w:rsidRPr="001F2326" w:rsidTr="009C0974">
        <w:trPr>
          <w:trHeight w:val="2264"/>
        </w:trPr>
        <w:tc>
          <w:tcPr>
            <w:tcW w:w="794" w:type="dxa"/>
            <w:tcBorders>
              <w:top w:val="nil"/>
              <w:left w:val="single" w:sz="4" w:space="0" w:color="auto"/>
              <w:bottom w:val="single" w:sz="4" w:space="0" w:color="auto"/>
              <w:right w:val="single" w:sz="4" w:space="0" w:color="auto"/>
            </w:tcBorders>
            <w:shd w:val="clear" w:color="auto" w:fill="A6A6A6" w:themeFill="background1" w:themeFillShade="A6"/>
            <w:vAlign w:val="center"/>
          </w:tcPr>
          <w:p w:rsidR="004B641E" w:rsidRPr="001F2326" w:rsidRDefault="004B641E" w:rsidP="004B641E">
            <w:pPr>
              <w:spacing w:after="0" w:line="240" w:lineRule="auto"/>
              <w:jc w:val="center"/>
              <w:rPr>
                <w:rFonts w:ascii="Arial" w:eastAsia="Times New Roman" w:hAnsi="Arial" w:cs="Arial"/>
                <w:b/>
                <w:bCs/>
                <w:sz w:val="24"/>
                <w:szCs w:val="24"/>
                <w:rtl/>
              </w:rPr>
            </w:pPr>
            <w:r>
              <w:rPr>
                <w:rFonts w:ascii="Arial" w:eastAsia="Times New Roman" w:hAnsi="Arial" w:cs="Arial" w:hint="cs"/>
                <w:b/>
                <w:bCs/>
                <w:sz w:val="24"/>
                <w:szCs w:val="24"/>
                <w:rtl/>
              </w:rPr>
              <w:t>6</w:t>
            </w:r>
          </w:p>
        </w:tc>
        <w:tc>
          <w:tcPr>
            <w:tcW w:w="6051" w:type="dxa"/>
            <w:tcBorders>
              <w:top w:val="single" w:sz="4" w:space="0" w:color="auto"/>
              <w:left w:val="single" w:sz="4" w:space="0" w:color="auto"/>
              <w:bottom w:val="single" w:sz="4" w:space="0" w:color="auto"/>
              <w:right w:val="single" w:sz="4" w:space="0" w:color="auto"/>
            </w:tcBorders>
            <w:shd w:val="clear" w:color="auto" w:fill="auto"/>
            <w:vAlign w:val="center"/>
          </w:tcPr>
          <w:p w:rsidR="004B641E" w:rsidRPr="001F2326" w:rsidRDefault="004B641E" w:rsidP="004B641E">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ניהלנו מערך גדול של מבחנים, לרבות בפיקוח מנהל עבודה 283 ובהכשרה מקצועית בפיקוח מנהל עבודה 274 במהלך השנים 2023-2025 ובמסגרת זו העסקנו מנהלי מערך מבחנים בתחום בהסכם התקשרות אישי, בנוסף לאנשי הסגל במשרדנו בהעסקה ישירה. האם ניתן למנות את העובדים בהסכם התקשרות אישי כחלק מאנשי הסגל / מנהלי מערך המבחנים?</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tcPr>
          <w:p w:rsidR="004B641E" w:rsidRPr="001F2326" w:rsidRDefault="004B641E" w:rsidP="004B641E">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5.2.1</w:t>
            </w:r>
          </w:p>
        </w:tc>
        <w:tc>
          <w:tcPr>
            <w:tcW w:w="1248" w:type="dxa"/>
            <w:tcBorders>
              <w:top w:val="single" w:sz="4" w:space="0" w:color="auto"/>
              <w:left w:val="single" w:sz="4" w:space="0" w:color="auto"/>
              <w:bottom w:val="single" w:sz="4" w:space="0" w:color="auto"/>
              <w:right w:val="single" w:sz="4" w:space="0" w:color="auto"/>
            </w:tcBorders>
            <w:shd w:val="clear" w:color="auto" w:fill="auto"/>
            <w:vAlign w:val="center"/>
          </w:tcPr>
          <w:p w:rsidR="004B641E" w:rsidRPr="001F2326" w:rsidRDefault="004B641E" w:rsidP="004B641E">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עמוד 12</w:t>
            </w:r>
          </w:p>
        </w:tc>
        <w:tc>
          <w:tcPr>
            <w:tcW w:w="642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B641E" w:rsidRPr="001F2326" w:rsidRDefault="004B641E" w:rsidP="004B641E">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בבחינת ציון האיכות, לא ייספרו מי שאינם מועסקים בהעסקה ישירה אצל המציע.</w:t>
            </w:r>
          </w:p>
        </w:tc>
      </w:tr>
      <w:tr w:rsidR="003211B4" w:rsidRPr="001F2326" w:rsidTr="009C0974">
        <w:trPr>
          <w:trHeight w:val="1267"/>
        </w:trPr>
        <w:tc>
          <w:tcPr>
            <w:tcW w:w="794" w:type="dxa"/>
            <w:tcBorders>
              <w:top w:val="nil"/>
              <w:left w:val="single" w:sz="4" w:space="0" w:color="auto"/>
              <w:bottom w:val="nil"/>
              <w:right w:val="single" w:sz="4" w:space="0" w:color="auto"/>
            </w:tcBorders>
            <w:shd w:val="clear" w:color="auto" w:fill="A6A6A6" w:themeFill="background1" w:themeFillShade="A6"/>
            <w:vAlign w:val="center"/>
          </w:tcPr>
          <w:p w:rsidR="003211B4" w:rsidRPr="001F2326" w:rsidRDefault="003211B4" w:rsidP="003211B4">
            <w:pPr>
              <w:spacing w:after="0" w:line="240" w:lineRule="auto"/>
              <w:jc w:val="center"/>
              <w:rPr>
                <w:rFonts w:ascii="Arial" w:eastAsia="Times New Roman" w:hAnsi="Arial" w:cs="Arial"/>
                <w:b/>
                <w:bCs/>
                <w:sz w:val="24"/>
                <w:szCs w:val="24"/>
                <w:rtl/>
              </w:rPr>
            </w:pPr>
            <w:r>
              <w:rPr>
                <w:rFonts w:ascii="Arial" w:eastAsia="Times New Roman" w:hAnsi="Arial" w:cs="Arial" w:hint="cs"/>
                <w:b/>
                <w:bCs/>
                <w:sz w:val="24"/>
                <w:szCs w:val="24"/>
                <w:rtl/>
              </w:rPr>
              <w:t>7</w:t>
            </w:r>
          </w:p>
        </w:tc>
        <w:tc>
          <w:tcPr>
            <w:tcW w:w="6051" w:type="dxa"/>
            <w:tcBorders>
              <w:top w:val="single" w:sz="4" w:space="0" w:color="auto"/>
              <w:left w:val="single" w:sz="4" w:space="0" w:color="auto"/>
              <w:bottom w:val="single" w:sz="4" w:space="0" w:color="auto"/>
              <w:right w:val="single" w:sz="4" w:space="0" w:color="auto"/>
            </w:tcBorders>
            <w:shd w:val="clear" w:color="auto" w:fill="auto"/>
            <w:vAlign w:val="center"/>
          </w:tcPr>
          <w:p w:rsidR="003211B4" w:rsidRDefault="003211B4" w:rsidP="003211B4">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האם במניין ימי העבודה לתשלום נכלל מיום הטיסה עד יום החזרה?</w:t>
            </w:r>
          </w:p>
          <w:p w:rsidR="003211B4" w:rsidRPr="003211B4" w:rsidRDefault="003211B4" w:rsidP="003211B4">
            <w:pPr>
              <w:rPr>
                <w:rFonts w:ascii="Arial" w:eastAsia="Times New Roman" w:hAnsi="Arial" w:cs="Arial"/>
                <w:sz w:val="24"/>
                <w:szCs w:val="24"/>
                <w:rtl/>
              </w:rPr>
            </w:pP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tcPr>
          <w:p w:rsidR="003211B4" w:rsidRPr="001F2326" w:rsidRDefault="003211B4" w:rsidP="003211B4">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נספח 1</w:t>
            </w:r>
          </w:p>
        </w:tc>
        <w:tc>
          <w:tcPr>
            <w:tcW w:w="1248" w:type="dxa"/>
            <w:tcBorders>
              <w:top w:val="single" w:sz="4" w:space="0" w:color="auto"/>
              <w:left w:val="single" w:sz="4" w:space="0" w:color="auto"/>
              <w:bottom w:val="single" w:sz="4" w:space="0" w:color="auto"/>
              <w:right w:val="single" w:sz="4" w:space="0" w:color="auto"/>
            </w:tcBorders>
            <w:shd w:val="clear" w:color="auto" w:fill="auto"/>
            <w:vAlign w:val="center"/>
          </w:tcPr>
          <w:p w:rsidR="003211B4" w:rsidRPr="001F2326" w:rsidRDefault="003211B4" w:rsidP="003211B4">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עמ' 45</w:t>
            </w:r>
          </w:p>
        </w:tc>
        <w:tc>
          <w:tcPr>
            <w:tcW w:w="642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211B4" w:rsidRPr="001F2326" w:rsidRDefault="003211B4" w:rsidP="003211B4">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הצעת המחיר מתייחסת לימי בחינה בלבד, המתקיימים בארצות המוצא בלבד. מעבר לכך, אנחנו מפנים לסעיף 31 - תמורה (עמוד 73) לפירוט התמורה הנוספת שתתקבל מהמשרד.</w:t>
            </w:r>
          </w:p>
        </w:tc>
      </w:tr>
      <w:tr w:rsidR="001F2326" w:rsidRPr="001F2326" w:rsidTr="009C0974">
        <w:trPr>
          <w:trHeight w:val="900"/>
        </w:trPr>
        <w:tc>
          <w:tcPr>
            <w:tcW w:w="794" w:type="dxa"/>
            <w:tcBorders>
              <w:top w:val="nil"/>
              <w:left w:val="single" w:sz="4" w:space="0" w:color="auto"/>
              <w:bottom w:val="nil"/>
              <w:right w:val="single" w:sz="4" w:space="0" w:color="auto"/>
            </w:tcBorders>
            <w:shd w:val="clear" w:color="auto" w:fill="A6A6A6" w:themeFill="background1" w:themeFillShade="A6"/>
            <w:vAlign w:val="center"/>
            <w:hideMark/>
          </w:tcPr>
          <w:p w:rsidR="001F2326" w:rsidRPr="001F2326" w:rsidRDefault="003211B4" w:rsidP="001F2326">
            <w:pPr>
              <w:spacing w:after="0" w:line="240" w:lineRule="auto"/>
              <w:jc w:val="center"/>
              <w:rPr>
                <w:rFonts w:ascii="Arial" w:eastAsia="Times New Roman" w:hAnsi="Arial" w:cs="Arial"/>
                <w:b/>
                <w:bCs/>
                <w:sz w:val="24"/>
                <w:szCs w:val="24"/>
                <w:rtl/>
              </w:rPr>
            </w:pPr>
            <w:r>
              <w:rPr>
                <w:rFonts w:ascii="Arial" w:eastAsia="Times New Roman" w:hAnsi="Arial" w:cs="Arial" w:hint="cs"/>
                <w:b/>
                <w:bCs/>
                <w:sz w:val="24"/>
                <w:szCs w:val="24"/>
                <w:rtl/>
              </w:rPr>
              <w:t>8</w:t>
            </w:r>
          </w:p>
        </w:tc>
        <w:tc>
          <w:tcPr>
            <w:tcW w:w="60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האם יש תשלום עבור ימי העבודה בארץ? והאם הוא זהה לימי העבודה במדינת המוצא?</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נספח 1</w:t>
            </w:r>
          </w:p>
        </w:tc>
        <w:tc>
          <w:tcPr>
            <w:tcW w:w="12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2326" w:rsidRPr="001F2326" w:rsidRDefault="001F2326" w:rsidP="001F2326">
            <w:pPr>
              <w:spacing w:after="0" w:line="240" w:lineRule="auto"/>
              <w:jc w:val="center"/>
              <w:rPr>
                <w:rFonts w:ascii="Arial" w:eastAsia="Times New Roman" w:hAnsi="Arial" w:cs="Arial"/>
                <w:sz w:val="24"/>
                <w:szCs w:val="24"/>
                <w:rtl/>
              </w:rPr>
            </w:pPr>
            <w:r w:rsidRPr="001F2326">
              <w:rPr>
                <w:rFonts w:ascii="Arial" w:eastAsia="Times New Roman" w:hAnsi="Arial" w:cs="Arial"/>
                <w:sz w:val="24"/>
                <w:szCs w:val="24"/>
                <w:rtl/>
              </w:rPr>
              <w:t>עמ' 45</w:t>
            </w:r>
          </w:p>
        </w:tc>
        <w:tc>
          <w:tcPr>
            <w:tcW w:w="642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1F2326" w:rsidRPr="001F2326" w:rsidRDefault="001F2326" w:rsidP="001F2326">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הצעת המחיר מתייחסת לימי בחינה בלבד, המתקיימים בארצות המוצא בלבד. מעבר לכך, אנחנו מפנים לסעיף 31 - תמורה (עמוד 73) לפירוט התמורה הנוספת שתתקבל מהמשרד.</w:t>
            </w:r>
          </w:p>
        </w:tc>
      </w:tr>
      <w:tr w:rsidR="003211B4" w:rsidRPr="001F2326" w:rsidTr="009C0974">
        <w:trPr>
          <w:trHeight w:val="900"/>
        </w:trPr>
        <w:tc>
          <w:tcPr>
            <w:tcW w:w="794" w:type="dxa"/>
            <w:tcBorders>
              <w:top w:val="nil"/>
              <w:left w:val="single" w:sz="4" w:space="0" w:color="auto"/>
              <w:bottom w:val="single" w:sz="4" w:space="0" w:color="auto"/>
              <w:right w:val="single" w:sz="4" w:space="0" w:color="auto"/>
            </w:tcBorders>
            <w:shd w:val="clear" w:color="auto" w:fill="A6A6A6" w:themeFill="background1" w:themeFillShade="A6"/>
            <w:vAlign w:val="center"/>
          </w:tcPr>
          <w:p w:rsidR="003211B4" w:rsidRPr="001F2326" w:rsidRDefault="003211B4" w:rsidP="003211B4">
            <w:pPr>
              <w:spacing w:after="0" w:line="240" w:lineRule="auto"/>
              <w:jc w:val="center"/>
              <w:rPr>
                <w:rFonts w:ascii="Arial" w:eastAsia="Times New Roman" w:hAnsi="Arial" w:cs="Arial"/>
                <w:b/>
                <w:bCs/>
                <w:sz w:val="24"/>
                <w:szCs w:val="24"/>
                <w:rtl/>
              </w:rPr>
            </w:pPr>
            <w:r>
              <w:rPr>
                <w:rFonts w:ascii="Arial" w:eastAsia="Times New Roman" w:hAnsi="Arial" w:cs="Arial" w:hint="cs"/>
                <w:b/>
                <w:bCs/>
                <w:sz w:val="24"/>
                <w:szCs w:val="24"/>
                <w:rtl/>
              </w:rPr>
              <w:lastRenderedPageBreak/>
              <w:t>9</w:t>
            </w:r>
          </w:p>
        </w:tc>
        <w:tc>
          <w:tcPr>
            <w:tcW w:w="6051" w:type="dxa"/>
            <w:tcBorders>
              <w:top w:val="single" w:sz="4" w:space="0" w:color="auto"/>
              <w:left w:val="single" w:sz="4" w:space="0" w:color="auto"/>
              <w:bottom w:val="single" w:sz="4" w:space="0" w:color="auto"/>
              <w:right w:val="single" w:sz="4" w:space="0" w:color="auto"/>
            </w:tcBorders>
            <w:shd w:val="clear" w:color="auto" w:fill="auto"/>
            <w:vAlign w:val="center"/>
          </w:tcPr>
          <w:p w:rsidR="003211B4" w:rsidRPr="001F2326" w:rsidRDefault="003211B4" w:rsidP="003211B4">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 xml:space="preserve">לא תומחר נושא </w:t>
            </w:r>
            <w:proofErr w:type="spellStart"/>
            <w:r w:rsidRPr="001F2326">
              <w:rPr>
                <w:rFonts w:ascii="Arial" w:eastAsia="Times New Roman" w:hAnsi="Arial" w:cs="Arial"/>
                <w:sz w:val="24"/>
                <w:szCs w:val="24"/>
                <w:rtl/>
              </w:rPr>
              <w:t>איפיון</w:t>
            </w:r>
            <w:proofErr w:type="spellEnd"/>
            <w:r w:rsidRPr="001F2326">
              <w:rPr>
                <w:rFonts w:ascii="Arial" w:eastAsia="Times New Roman" w:hAnsi="Arial" w:cs="Arial"/>
                <w:sz w:val="24"/>
                <w:szCs w:val="24"/>
                <w:rtl/>
              </w:rPr>
              <w:t xml:space="preserve"> ופיתוח אפליקציית מיונים + רכישת מכשירים לטובת הנושא ותמיכה טכנית אפיון ופיתוח אפליקציה יעלה כ- 20,000 ₪ </w:t>
            </w:r>
            <w:r w:rsidRPr="001F2326">
              <w:rPr>
                <w:rFonts w:ascii="Arial" w:eastAsia="Times New Roman" w:hAnsi="Arial" w:cs="Arial"/>
                <w:sz w:val="24"/>
                <w:szCs w:val="24"/>
                <w:rtl/>
              </w:rPr>
              <w:br/>
              <w:t>כמו כן צריך יהיה לרכוש מכשירים לטובת הנושא – בהתאם להצעת מחיר.</w:t>
            </w:r>
            <w:r w:rsidRPr="001F2326">
              <w:rPr>
                <w:rFonts w:ascii="Arial" w:eastAsia="Times New Roman" w:hAnsi="Arial" w:cs="Arial"/>
                <w:sz w:val="24"/>
                <w:szCs w:val="24"/>
                <w:rtl/>
              </w:rPr>
              <w:br/>
              <w:t>לא תומחר מנהל פרויקט - בכל משלחת ישנה דרישה למנהל פרויקט שילווה את המשלחת בשטח אך לא תומחר הנושא במסגרת המכרז (עלות שכר יומי, אש"ל, ביטוח, טיסות, מלון וכו')</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tcPr>
          <w:p w:rsidR="003211B4" w:rsidRPr="001F2326" w:rsidRDefault="003211B4" w:rsidP="003211B4">
            <w:pPr>
              <w:spacing w:after="0" w:line="240" w:lineRule="auto"/>
              <w:jc w:val="center"/>
              <w:rPr>
                <w:rFonts w:ascii="Arial" w:eastAsia="Times New Roman" w:hAnsi="Arial" w:cs="Arial"/>
                <w:sz w:val="24"/>
                <w:szCs w:val="24"/>
                <w:rtl/>
              </w:rPr>
            </w:pPr>
            <w:r>
              <w:rPr>
                <w:rFonts w:ascii="Arial" w:eastAsia="Times New Roman" w:hAnsi="Arial" w:cs="Arial" w:hint="cs"/>
                <w:sz w:val="24"/>
                <w:szCs w:val="24"/>
                <w:rtl/>
              </w:rPr>
              <w:t>פרק ג'</w:t>
            </w:r>
          </w:p>
        </w:tc>
        <w:tc>
          <w:tcPr>
            <w:tcW w:w="1248" w:type="dxa"/>
            <w:tcBorders>
              <w:top w:val="single" w:sz="4" w:space="0" w:color="auto"/>
              <w:left w:val="single" w:sz="4" w:space="0" w:color="auto"/>
              <w:bottom w:val="single" w:sz="4" w:space="0" w:color="auto"/>
              <w:right w:val="single" w:sz="4" w:space="0" w:color="auto"/>
            </w:tcBorders>
            <w:shd w:val="clear" w:color="auto" w:fill="auto"/>
            <w:vAlign w:val="center"/>
          </w:tcPr>
          <w:p w:rsidR="003211B4" w:rsidRPr="001F2326" w:rsidRDefault="009C0974" w:rsidP="003211B4">
            <w:pPr>
              <w:spacing w:after="0" w:line="240" w:lineRule="auto"/>
              <w:jc w:val="center"/>
              <w:rPr>
                <w:rFonts w:ascii="Arial" w:eastAsia="Times New Roman" w:hAnsi="Arial" w:cs="Arial"/>
                <w:sz w:val="24"/>
                <w:szCs w:val="24"/>
                <w:rtl/>
              </w:rPr>
            </w:pPr>
            <w:r>
              <w:rPr>
                <w:rFonts w:ascii="Arial" w:eastAsia="Times New Roman" w:hAnsi="Arial" w:cs="Arial" w:hint="cs"/>
                <w:sz w:val="24"/>
                <w:szCs w:val="24"/>
                <w:rtl/>
              </w:rPr>
              <w:t>סעיפים 17,16,6</w:t>
            </w:r>
          </w:p>
        </w:tc>
        <w:tc>
          <w:tcPr>
            <w:tcW w:w="642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211B4" w:rsidRPr="001F2326" w:rsidRDefault="003211B4" w:rsidP="003211B4">
            <w:pPr>
              <w:spacing w:after="0" w:line="240" w:lineRule="auto"/>
              <w:rPr>
                <w:rFonts w:ascii="Arial" w:eastAsia="Times New Roman" w:hAnsi="Arial" w:cs="Arial"/>
                <w:sz w:val="24"/>
                <w:szCs w:val="24"/>
                <w:rtl/>
              </w:rPr>
            </w:pPr>
            <w:r w:rsidRPr="001F2326">
              <w:rPr>
                <w:rFonts w:ascii="Arial" w:eastAsia="Times New Roman" w:hAnsi="Arial" w:cs="Arial"/>
                <w:sz w:val="24"/>
                <w:szCs w:val="24"/>
                <w:rtl/>
              </w:rPr>
              <w:t xml:space="preserve">אנו מפנים לסעיפים 6, 16 ו-17 בחלק השירותים הנדרשים בפרק ג' - "פירוט השירותים ותוכן ההתקשרות עם הספק הזוכה": </w:t>
            </w:r>
            <w:r w:rsidRPr="001F2326">
              <w:rPr>
                <w:rFonts w:ascii="Arial" w:eastAsia="Times New Roman" w:hAnsi="Arial" w:cs="Arial"/>
                <w:sz w:val="24"/>
                <w:szCs w:val="24"/>
                <w:rtl/>
              </w:rPr>
              <w:br/>
              <w:t xml:space="preserve">6. "הצעת המחיר של המציע כוללת את כל הוצאות המציע הקשורות והכרוכות במתן השירותים, לרבות שכר, אש"ל, ביטוח, ציוד, </w:t>
            </w:r>
            <w:proofErr w:type="spellStart"/>
            <w:r w:rsidRPr="001F2326">
              <w:rPr>
                <w:rFonts w:ascii="Arial" w:eastAsia="Times New Roman" w:hAnsi="Arial" w:cs="Arial"/>
                <w:sz w:val="24"/>
                <w:szCs w:val="24"/>
                <w:rtl/>
              </w:rPr>
              <w:t>התניידות</w:t>
            </w:r>
            <w:proofErr w:type="spellEnd"/>
            <w:r w:rsidRPr="001F2326">
              <w:rPr>
                <w:rFonts w:ascii="Arial" w:eastAsia="Times New Roman" w:hAnsi="Arial" w:cs="Arial"/>
                <w:sz w:val="24"/>
                <w:szCs w:val="24"/>
                <w:rtl/>
              </w:rPr>
              <w:t xml:space="preserve"> וכל הנדרש במישרין או בעקיפין למתן השירותים בהתאם לקבוע במכרז ובהסכם ההתקשרות". </w:t>
            </w:r>
            <w:r w:rsidRPr="001F2326">
              <w:rPr>
                <w:rFonts w:ascii="Arial" w:eastAsia="Times New Roman" w:hAnsi="Arial" w:cs="Arial"/>
                <w:sz w:val="24"/>
                <w:szCs w:val="24"/>
                <w:rtl/>
              </w:rPr>
              <w:br/>
              <w:t xml:space="preserve">16. "הזוכה יידרש להעמיד מערכת מחשוב שיודעת לתמוך במערך המיונים ותכלול תוכנה/אפליקציה ייעודית הנתמכת ע"י </w:t>
            </w:r>
            <w:proofErr w:type="spellStart"/>
            <w:r w:rsidRPr="001F2326">
              <w:rPr>
                <w:rFonts w:ascii="Arial" w:eastAsia="Times New Roman" w:hAnsi="Arial" w:cs="Arial"/>
                <w:sz w:val="24"/>
                <w:szCs w:val="24"/>
                <w:rtl/>
              </w:rPr>
              <w:t>טאבלטים</w:t>
            </w:r>
            <w:proofErr w:type="spellEnd"/>
            <w:r w:rsidRPr="001F2326">
              <w:rPr>
                <w:rFonts w:ascii="Arial" w:eastAsia="Times New Roman" w:hAnsi="Arial" w:cs="Arial"/>
                <w:sz w:val="24"/>
                <w:szCs w:val="24"/>
                <w:rtl/>
              </w:rPr>
              <w:t>. הזוכה יהיה חייב להתאים את עצמו לדרישות המשרד והנחיותיו בקשר לעבודה באמצעות תוכנות מחשב, ודיווחים שיותאמו לדרישות המשרד בהקשר זה. מבלי לגרוע מכלליות האמור, וככל שיבקש זאת המשרד יהיה הזוכה חייב לעבוד, להזין נתונים ולשמור על עדכון שוטף באמצעות תכנת ניהול שתקבע, אם תקבע, על ידי המשרד ועל פי האפיונים והנהלים שיקבעו על ידי המשרד".</w:t>
            </w:r>
            <w:r w:rsidRPr="001F2326">
              <w:rPr>
                <w:rFonts w:ascii="Arial" w:eastAsia="Times New Roman" w:hAnsi="Arial" w:cs="Arial"/>
                <w:sz w:val="24"/>
                <w:szCs w:val="24"/>
                <w:rtl/>
              </w:rPr>
              <w:br/>
              <w:t xml:space="preserve">17. "הזוכה יידרש לצייד את בוחניו בכל האמצעים הנדרשים עבורם לביצוע המבחנים, לרבות </w:t>
            </w:r>
            <w:proofErr w:type="spellStart"/>
            <w:r w:rsidRPr="001F2326">
              <w:rPr>
                <w:rFonts w:ascii="Arial" w:eastAsia="Times New Roman" w:hAnsi="Arial" w:cs="Arial"/>
                <w:sz w:val="24"/>
                <w:szCs w:val="24"/>
                <w:rtl/>
              </w:rPr>
              <w:t>טאבלטים</w:t>
            </w:r>
            <w:proofErr w:type="spellEnd"/>
            <w:r w:rsidRPr="001F2326">
              <w:rPr>
                <w:rFonts w:ascii="Arial" w:eastAsia="Times New Roman" w:hAnsi="Arial" w:cs="Arial"/>
                <w:sz w:val="24"/>
                <w:szCs w:val="24"/>
                <w:rtl/>
              </w:rPr>
              <w:t xml:space="preserve"> העומדים בדרישות הטכניות המפורטות בנספח ז'".</w:t>
            </w:r>
            <w:r w:rsidRPr="001F2326">
              <w:rPr>
                <w:rFonts w:ascii="Arial" w:eastAsia="Times New Roman" w:hAnsi="Arial" w:cs="Arial"/>
                <w:sz w:val="24"/>
                <w:szCs w:val="24"/>
                <w:rtl/>
              </w:rPr>
              <w:br/>
            </w:r>
            <w:r w:rsidRPr="001F2326">
              <w:rPr>
                <w:rFonts w:ascii="Arial" w:eastAsia="Times New Roman" w:hAnsi="Arial" w:cs="Arial"/>
                <w:b/>
                <w:bCs/>
                <w:sz w:val="24"/>
                <w:szCs w:val="24"/>
                <w:rtl/>
              </w:rPr>
              <w:t>- נותן השירותים לא מתבקש לאפיין ולפתח תוכנה או אפליקציה לצורך המיונים אך עליו להעמיד מערכת מחשוב שתתמוך בתוכנה או אפליקציה שתקבע על ידי המשרד.</w:t>
            </w:r>
            <w:r w:rsidRPr="001F2326">
              <w:rPr>
                <w:rFonts w:ascii="Arial" w:eastAsia="Times New Roman" w:hAnsi="Arial" w:cs="Arial"/>
                <w:sz w:val="24"/>
                <w:szCs w:val="24"/>
                <w:rtl/>
              </w:rPr>
              <w:br/>
              <w:t xml:space="preserve">- על נותן השירותים לבצע רכישה חד פעמית של </w:t>
            </w:r>
            <w:proofErr w:type="spellStart"/>
            <w:r w:rsidRPr="001F2326">
              <w:rPr>
                <w:rFonts w:ascii="Arial" w:eastAsia="Times New Roman" w:hAnsi="Arial" w:cs="Arial"/>
                <w:sz w:val="24"/>
                <w:szCs w:val="24"/>
                <w:rtl/>
              </w:rPr>
              <w:t>הטאבלטים</w:t>
            </w:r>
            <w:proofErr w:type="spellEnd"/>
            <w:r w:rsidRPr="001F2326">
              <w:rPr>
                <w:rFonts w:ascii="Arial" w:eastAsia="Times New Roman" w:hAnsi="Arial" w:cs="Arial"/>
                <w:sz w:val="24"/>
                <w:szCs w:val="24"/>
                <w:rtl/>
              </w:rPr>
              <w:t xml:space="preserve"> עבור הבוחנים כחלק מהציוד הנדרש לבוחן לצורך ביצוע המיונים. הרכישה תתבצע על חשבונו וללא תשלום או השתתפות או החזר מטעם המשרד.</w:t>
            </w:r>
            <w:r w:rsidRPr="001F2326">
              <w:rPr>
                <w:rFonts w:ascii="Arial" w:eastAsia="Times New Roman" w:hAnsi="Arial" w:cs="Arial"/>
                <w:sz w:val="24"/>
                <w:szCs w:val="24"/>
                <w:rtl/>
              </w:rPr>
              <w:br/>
              <w:t>- מנהל הפרויקט לא נדרש להצטרף לכל משלחת מיונים. עליו לנהל את הפרויקט  בכללותו. בראש כל משלחת עומד ראש צוות אשר הוא אחד מהבוחנים ומנהל אותם בשטח. עלותו היא חלק מהצעת המחיר.</w:t>
            </w:r>
          </w:p>
        </w:tc>
      </w:tr>
    </w:tbl>
    <w:p w:rsidR="001F2326" w:rsidRPr="001F2326" w:rsidRDefault="001F2326">
      <w:pPr>
        <w:rPr>
          <w:rFonts w:ascii="David" w:hAnsi="David" w:cs="David"/>
          <w:b/>
          <w:bCs/>
          <w:sz w:val="24"/>
          <w:szCs w:val="24"/>
          <w:u w:val="single"/>
          <w:rtl/>
        </w:rPr>
      </w:pPr>
    </w:p>
    <w:p w:rsidR="003211B4" w:rsidRPr="001F2326" w:rsidRDefault="003211B4">
      <w:pPr>
        <w:rPr>
          <w:rFonts w:ascii="David" w:hAnsi="David" w:cs="David"/>
          <w:b/>
          <w:bCs/>
          <w:sz w:val="24"/>
          <w:szCs w:val="24"/>
          <w:u w:val="single"/>
          <w:rtl/>
        </w:rPr>
        <w:sectPr w:rsidR="003211B4" w:rsidRPr="001F2326" w:rsidSect="001F2326">
          <w:headerReference w:type="default" r:id="rId13"/>
          <w:pgSz w:w="16838" w:h="11906" w:orient="landscape"/>
          <w:pgMar w:top="1440" w:right="1440" w:bottom="1440" w:left="567" w:header="709" w:footer="431" w:gutter="0"/>
          <w:cols w:space="708"/>
          <w:bidi/>
          <w:rtlGutter/>
          <w:docGrid w:linePitch="360"/>
        </w:sectPr>
      </w:pPr>
    </w:p>
    <w:p w:rsidR="00DD75B0" w:rsidRDefault="009929A5" w:rsidP="009929A5">
      <w:pPr>
        <w:tabs>
          <w:tab w:val="left" w:pos="998"/>
        </w:tabs>
        <w:rPr>
          <w:rFonts w:ascii="Aptos" w:hAnsi="Aptos" w:cs="Times New Roman"/>
          <w:u w:val="single"/>
          <w:rtl/>
        </w:rPr>
      </w:pPr>
      <w:r>
        <w:rPr>
          <w:rFonts w:ascii="David" w:hAnsi="David" w:cs="David"/>
          <w:sz w:val="24"/>
          <w:szCs w:val="24"/>
          <w:rtl/>
        </w:rPr>
        <w:lastRenderedPageBreak/>
        <w:tab/>
      </w:r>
      <w:r w:rsidR="00DD75B0" w:rsidRPr="00DD75B0">
        <w:rPr>
          <w:rFonts w:ascii="David" w:hAnsi="David" w:cs="David" w:hint="cs"/>
          <w:b/>
          <w:bCs/>
          <w:sz w:val="24"/>
          <w:szCs w:val="24"/>
          <w:u w:val="single"/>
          <w:rtl/>
        </w:rPr>
        <w:t xml:space="preserve">נספח 1 לחוברת ההצעה - טופס הצעת המחיר למכרז 108/2025 </w:t>
      </w:r>
      <w:r w:rsidR="00DD75B0" w:rsidRPr="00DD75B0">
        <w:rPr>
          <w:rFonts w:ascii="David" w:hAnsi="David" w:cs="David"/>
          <w:b/>
          <w:bCs/>
          <w:sz w:val="24"/>
          <w:szCs w:val="24"/>
          <w:u w:val="single"/>
          <w:rtl/>
        </w:rPr>
        <w:t>– מע</w:t>
      </w:r>
      <w:r w:rsidR="00DD75B0" w:rsidRPr="00DD75B0">
        <w:rPr>
          <w:rFonts w:ascii="David" w:hAnsi="David" w:cs="David" w:hint="cs"/>
          <w:b/>
          <w:bCs/>
          <w:sz w:val="24"/>
          <w:szCs w:val="24"/>
          <w:u w:val="single"/>
          <w:rtl/>
        </w:rPr>
        <w:t>ו</w:t>
      </w:r>
      <w:r w:rsidR="00DD75B0" w:rsidRPr="00DD75B0">
        <w:rPr>
          <w:rFonts w:ascii="David" w:hAnsi="David" w:cs="David"/>
          <w:b/>
          <w:bCs/>
          <w:sz w:val="24"/>
          <w:szCs w:val="24"/>
          <w:u w:val="single"/>
          <w:rtl/>
        </w:rPr>
        <w:t>דכ</w:t>
      </w:r>
      <w:r w:rsidR="00DD75B0" w:rsidRPr="00DD75B0">
        <w:rPr>
          <w:rFonts w:ascii="David" w:hAnsi="David" w:cs="David" w:hint="cs"/>
          <w:b/>
          <w:bCs/>
          <w:sz w:val="24"/>
          <w:szCs w:val="24"/>
          <w:u w:val="single"/>
          <w:rtl/>
        </w:rPr>
        <w:t>ן</w:t>
      </w:r>
    </w:p>
    <w:p w:rsidR="00DD75B0" w:rsidRDefault="003211B4" w:rsidP="00DD75B0">
      <w:pPr>
        <w:jc w:val="center"/>
        <w:rPr>
          <w:rFonts w:ascii="Aptos" w:hAnsi="Aptos" w:cs="Times New Roman"/>
          <w:u w:val="single"/>
          <w:rtl/>
        </w:rPr>
      </w:pPr>
      <w:r w:rsidRPr="003211B4">
        <w:rPr>
          <w:rFonts w:ascii="Aptos" w:hAnsi="Aptos" w:cs="Times New Roman"/>
          <w:noProof/>
          <w:u w:val="single"/>
          <w:rtl/>
        </w:rPr>
        <w:drawing>
          <wp:inline distT="0" distB="0" distL="0" distR="0" wp14:anchorId="0702DBE2" wp14:editId="3BED4C99">
            <wp:extent cx="4651594" cy="69723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666550" cy="6994718"/>
                    </a:xfrm>
                    <a:prstGeom prst="rect">
                      <a:avLst/>
                    </a:prstGeom>
                  </pic:spPr>
                </pic:pic>
              </a:graphicData>
            </a:graphic>
          </wp:inline>
        </w:drawing>
      </w:r>
    </w:p>
    <w:p w:rsidR="00DD75B0" w:rsidRDefault="00DD75B0" w:rsidP="00DD75B0">
      <w:pPr>
        <w:jc w:val="center"/>
        <w:rPr>
          <w:rFonts w:ascii="Aptos" w:hAnsi="Aptos" w:cs="Times New Roman"/>
          <w:u w:val="single"/>
          <w:rtl/>
        </w:rPr>
      </w:pPr>
    </w:p>
    <w:p w:rsidR="00DD75B0" w:rsidRDefault="00DD75B0" w:rsidP="00DD75B0">
      <w:pPr>
        <w:jc w:val="center"/>
        <w:rPr>
          <w:rFonts w:ascii="Aptos" w:hAnsi="Aptos" w:cs="Times New Roman"/>
          <w:u w:val="single"/>
          <w:rtl/>
        </w:rPr>
      </w:pPr>
    </w:p>
    <w:p w:rsidR="00DD75B0" w:rsidRDefault="003211B4" w:rsidP="003211B4">
      <w:pPr>
        <w:jc w:val="center"/>
        <w:rPr>
          <w:rFonts w:ascii="Aptos" w:hAnsi="Aptos" w:cs="Times New Roman"/>
          <w:u w:val="single"/>
          <w:rtl/>
        </w:rPr>
      </w:pPr>
      <w:r w:rsidRPr="003211B4">
        <w:rPr>
          <w:rFonts w:ascii="Aptos" w:hAnsi="Aptos" w:cs="Times New Roman"/>
          <w:noProof/>
          <w:u w:val="single"/>
          <w:rtl/>
        </w:rPr>
        <w:lastRenderedPageBreak/>
        <w:drawing>
          <wp:inline distT="0" distB="0" distL="0" distR="0" wp14:anchorId="710F50CD" wp14:editId="48D0F93B">
            <wp:extent cx="4758219" cy="7239000"/>
            <wp:effectExtent l="0" t="0" r="4445"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768157" cy="7254120"/>
                    </a:xfrm>
                    <a:prstGeom prst="rect">
                      <a:avLst/>
                    </a:prstGeom>
                  </pic:spPr>
                </pic:pic>
              </a:graphicData>
            </a:graphic>
          </wp:inline>
        </w:drawing>
      </w:r>
    </w:p>
    <w:sectPr w:rsidR="00DD75B0" w:rsidSect="00757A90">
      <w:headerReference w:type="default" r:id="rId16"/>
      <w:pgSz w:w="11906" w:h="16838"/>
      <w:pgMar w:top="1440" w:right="1440" w:bottom="1440" w:left="1440" w:header="708" w:footer="4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21417" w:rsidRDefault="00A21417" w:rsidP="00756322">
      <w:pPr>
        <w:spacing w:line="240" w:lineRule="auto"/>
      </w:pPr>
      <w:r>
        <w:separator/>
      </w:r>
    </w:p>
  </w:endnote>
  <w:endnote w:type="continuationSeparator" w:id="0">
    <w:p w:rsidR="00A21417" w:rsidRDefault="00A21417" w:rsidP="0075632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altName w:val="Cambria"/>
    <w:panose1 w:val="00000000000000000000"/>
    <w:charset w:val="00"/>
    <w:family w:val="roman"/>
    <w:notTrueType/>
    <w:pitch w:val="default"/>
  </w:font>
  <w:font w:name="David">
    <w:panose1 w:val="020E0502060401010101"/>
    <w:charset w:val="00"/>
    <w:family w:val="swiss"/>
    <w:pitch w:val="variable"/>
    <w:sig w:usb0="00000803" w:usb1="00000000" w:usb2="00000000" w:usb3="00000000" w:csb0="00000021" w:csb1="00000000"/>
  </w:font>
  <w:font w:name="David,Bold">
    <w:altName w:val="Davi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8"/>
      <w:bidiVisual/>
      <w:tblW w:w="6044" w:type="pct"/>
      <w:tblInd w:w="-7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113" w:type="dxa"/>
      </w:tblCellMar>
      <w:tblLook w:val="04A0" w:firstRow="1" w:lastRow="0" w:firstColumn="1" w:lastColumn="0" w:noHBand="0" w:noVBand="1"/>
    </w:tblPr>
    <w:tblGrid>
      <w:gridCol w:w="609"/>
      <w:gridCol w:w="1663"/>
      <w:gridCol w:w="943"/>
      <w:gridCol w:w="1624"/>
      <w:gridCol w:w="530"/>
      <w:gridCol w:w="1368"/>
      <w:gridCol w:w="744"/>
      <w:gridCol w:w="3430"/>
    </w:tblGrid>
    <w:tr w:rsidR="00E23F9F" w:rsidRPr="006F2915" w:rsidTr="00FD0D0F">
      <w:trPr>
        <w:trHeight w:val="443"/>
      </w:trPr>
      <w:tc>
        <w:tcPr>
          <w:tcW w:w="279" w:type="pct"/>
        </w:tcPr>
        <w:p w:rsidR="00FD0D0F" w:rsidRPr="006F2915" w:rsidRDefault="00FD0D0F" w:rsidP="00FD0D0F">
          <w:pPr>
            <w:pStyle w:val="a5"/>
            <w:jc w:val="center"/>
            <w:rPr>
              <w:rFonts w:cstheme="minorHAnsi"/>
              <w:rtl/>
            </w:rPr>
          </w:pPr>
          <w:r w:rsidRPr="006F2915">
            <w:rPr>
              <w:rFonts w:cstheme="minorHAnsi"/>
              <w:noProof/>
              <w:rtl/>
            </w:rPr>
            <w:drawing>
              <wp:inline distT="0" distB="0" distL="0" distR="0" wp14:anchorId="0739DC2E" wp14:editId="51C08C5A">
                <wp:extent cx="215900" cy="215900"/>
                <wp:effectExtent l="0" t="0" r="0" b="0"/>
                <wp:docPr id="1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5900" cy="215900"/>
                        </a:xfrm>
                        <a:prstGeom prst="rect">
                          <a:avLst/>
                        </a:prstGeom>
                      </pic:spPr>
                    </pic:pic>
                  </a:graphicData>
                </a:graphic>
              </wp:inline>
            </w:drawing>
          </w:r>
        </w:p>
      </w:tc>
      <w:sdt>
        <w:sdtPr>
          <w:rPr>
            <w:rFonts w:cstheme="minorHAnsi"/>
          </w:rPr>
          <w:alias w:val="MochCityAddress"/>
          <w:tag w:val="MochCityAddress"/>
          <w:id w:val="2029292767"/>
          <w:dataBinding w:prefixMappings="xmlns:ns0='http://schemas.microsoft.com/office/2006/metadata/properties' xmlns:ns1='http://www.w3.org/2001/XMLSchema-instance' xmlns:ns2='http://schemas.microsoft.com/office/infopath/2007/PartnerControls' xmlns:ns3='32253ff2-5021-481a-b399-07ac80de3d98' xmlns:ns4='ae7075b7-aa27-4bc2-8aaf-7e69faaca98e' xmlns:ns5='c1dca751-b4d0-4120-a115-991a9392fefd' " w:xpath="/ns0:properties[1]/documentManagement[1]/ns3:MochCityAddress[1]" w:storeItemID="{8428C991-4B5E-4C52-B92D-D54C183DB131}"/>
          <w:text/>
        </w:sdtPr>
        <w:sdtEndPr/>
        <w:sdtContent>
          <w:tc>
            <w:tcPr>
              <w:tcW w:w="762" w:type="pct"/>
            </w:tcPr>
            <w:p w:rsidR="00FD0D0F" w:rsidRPr="006F2915" w:rsidRDefault="000F0757" w:rsidP="00FD0D0F">
              <w:pPr>
                <w:pStyle w:val="a5"/>
                <w:jc w:val="right"/>
                <w:rPr>
                  <w:rFonts w:cstheme="minorHAnsi"/>
                </w:rPr>
              </w:pPr>
              <w:proofErr w:type="spellStart"/>
              <w:r>
                <w:rPr>
                  <w:rFonts w:cstheme="minorHAnsi"/>
                  <w:rtl/>
                  <w:lang w:bidi="he-IL"/>
                </w:rPr>
                <w:t>קלרמון</w:t>
              </w:r>
              <w:proofErr w:type="spellEnd"/>
              <w:r>
                <w:rPr>
                  <w:rFonts w:cstheme="minorHAnsi"/>
                  <w:rtl/>
                  <w:lang w:bidi="he-IL"/>
                </w:rPr>
                <w:t xml:space="preserve"> </w:t>
              </w:r>
              <w:proofErr w:type="spellStart"/>
              <w:r>
                <w:rPr>
                  <w:rFonts w:cstheme="minorHAnsi"/>
                  <w:rtl/>
                  <w:lang w:bidi="he-IL"/>
                </w:rPr>
                <w:t>גאנו</w:t>
              </w:r>
              <w:proofErr w:type="spellEnd"/>
              <w:r>
                <w:rPr>
                  <w:rFonts w:cstheme="minorHAnsi"/>
                  <w:rtl/>
                  <w:lang w:bidi="he-IL"/>
                </w:rPr>
                <w:t xml:space="preserve"> 3, ירושלים</w:t>
              </w:r>
            </w:p>
          </w:tc>
        </w:sdtContent>
      </w:sdt>
      <w:tc>
        <w:tcPr>
          <w:tcW w:w="432" w:type="pct"/>
        </w:tcPr>
        <w:p w:rsidR="00FD0D0F" w:rsidRPr="006F2915" w:rsidRDefault="00FD0D0F" w:rsidP="00FD0D0F">
          <w:pPr>
            <w:pStyle w:val="a5"/>
            <w:tabs>
              <w:tab w:val="right" w:pos="903"/>
            </w:tabs>
            <w:rPr>
              <w:rFonts w:cstheme="minorHAnsi"/>
              <w:noProof/>
            </w:rPr>
          </w:pPr>
          <w:r w:rsidRPr="006F2915">
            <w:rPr>
              <w:rFonts w:cstheme="minorHAnsi"/>
              <w:lang w:bidi="he-IL"/>
            </w:rPr>
            <w:tab/>
          </w:r>
          <w:r w:rsidRPr="006F2915">
            <w:rPr>
              <w:rFonts w:cstheme="minorHAnsi"/>
            </w:rPr>
            <w:object w:dxaOrig="525" w:dyaOrig="360" w14:anchorId="62D549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5pt;height:14.25pt">
                <v:imagedata r:id="rId2" o:title=""/>
              </v:shape>
              <o:OLEObject Type="Embed" ProgID="PBrush" ShapeID="_x0000_i1025" DrawAspect="Content" ObjectID="_1830520808" r:id="rId3"/>
            </w:object>
          </w:r>
        </w:p>
      </w:tc>
      <w:sdt>
        <w:sdtPr>
          <w:rPr>
            <w:rFonts w:cstheme="minorHAnsi"/>
            <w:noProof/>
          </w:rPr>
          <w:alias w:val="MochMailAddress"/>
          <w:tag w:val="MochMailAddress"/>
          <w:id w:val="661745834"/>
          <w:dataBinding w:prefixMappings="xmlns:ns0='http://schemas.microsoft.com/office/2006/metadata/properties' xmlns:ns1='http://www.w3.org/2001/XMLSchema-instance' xmlns:ns2='http://schemas.microsoft.com/office/infopath/2007/PartnerControls' xmlns:ns3='32253ff2-5021-481a-b399-07ac80de3d98' xmlns:ns4='ae7075b7-aa27-4bc2-8aaf-7e69faaca98e' xmlns:ns5='c1dca751-b4d0-4120-a115-991a9392fefd' " w:xpath="/ns0:properties[1]/documentManagement[1]/ns3:MochMailAddress[1]" w:storeItemID="{8428C991-4B5E-4C52-B92D-D54C183DB131}"/>
          <w:text/>
        </w:sdtPr>
        <w:sdtEndPr/>
        <w:sdtContent>
          <w:tc>
            <w:tcPr>
              <w:tcW w:w="744" w:type="pct"/>
            </w:tcPr>
            <w:p w:rsidR="00FD0D0F" w:rsidRPr="006F2915" w:rsidRDefault="000F0757" w:rsidP="00FD0D0F">
              <w:pPr>
                <w:pStyle w:val="a5"/>
                <w:jc w:val="right"/>
                <w:rPr>
                  <w:rFonts w:cstheme="minorHAnsi"/>
                  <w:noProof/>
                </w:rPr>
              </w:pPr>
              <w:r>
                <w:rPr>
                  <w:rFonts w:cstheme="minorHAnsi"/>
                  <w:noProof/>
                  <w:rtl/>
                  <w:lang w:bidi="he-IL"/>
                </w:rPr>
                <w:t>ת"ד 18110, מיקוד 9118002</w:t>
              </w:r>
            </w:p>
          </w:tc>
        </w:sdtContent>
      </w:sdt>
      <w:tc>
        <w:tcPr>
          <w:tcW w:w="243" w:type="pct"/>
        </w:tcPr>
        <w:p w:rsidR="00FD0D0F" w:rsidRPr="006F2915" w:rsidRDefault="00FD0D0F" w:rsidP="00FD0D0F">
          <w:pPr>
            <w:pStyle w:val="a5"/>
            <w:jc w:val="center"/>
            <w:rPr>
              <w:rFonts w:cstheme="minorHAnsi"/>
            </w:rPr>
          </w:pPr>
          <w:r w:rsidRPr="006F2915">
            <w:rPr>
              <w:rFonts w:cstheme="minorHAnsi"/>
              <w:noProof/>
            </w:rPr>
            <w:drawing>
              <wp:inline distT="0" distB="0" distL="0" distR="0" wp14:anchorId="2B5EDCA5" wp14:editId="714376A3">
                <wp:extent cx="216000" cy="224186"/>
                <wp:effectExtent l="0" t="0" r="0" b="4445"/>
                <wp:docPr id="1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4">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inline>
            </w:drawing>
          </w:r>
        </w:p>
      </w:tc>
      <w:tc>
        <w:tcPr>
          <w:tcW w:w="627" w:type="pct"/>
        </w:tcPr>
        <w:sdt>
          <w:sdtPr>
            <w:rPr>
              <w:rFonts w:cstheme="minorHAnsi"/>
            </w:rPr>
            <w:alias w:val="MochPhone"/>
            <w:tag w:val="MochPhone"/>
            <w:id w:val="-868673239"/>
            <w:dataBinding w:prefixMappings="xmlns:ns0='http://schemas.microsoft.com/office/2006/metadata/properties' xmlns:ns1='http://www.w3.org/2001/XMLSchema-instance' xmlns:ns2='http://schemas.microsoft.com/office/infopath/2007/PartnerControls' xmlns:ns3='32253ff2-5021-481a-b399-07ac80de3d98' xmlns:ns4='ae7075b7-aa27-4bc2-8aaf-7e69faaca98e' xmlns:ns5='c1dca751-b4d0-4120-a115-991a9392fefd' " w:xpath="/ns0:properties[1]/documentManagement[1]/ns4:MochPhone[1]" w:storeItemID="{8428C991-4B5E-4C52-B92D-D54C183DB131}"/>
            <w:text/>
          </w:sdtPr>
          <w:sdtEndPr/>
          <w:sdtContent>
            <w:p w:rsidR="00FD0D0F" w:rsidRPr="006F2915" w:rsidRDefault="000F0757" w:rsidP="00FD0D0F">
              <w:pPr>
                <w:pStyle w:val="a5"/>
                <w:jc w:val="right"/>
                <w:rPr>
                  <w:rFonts w:cstheme="minorHAnsi"/>
                  <w:lang w:bidi="he-IL"/>
                </w:rPr>
              </w:pPr>
              <w:r>
                <w:rPr>
                  <w:rFonts w:cstheme="minorHAnsi"/>
                </w:rPr>
                <w:t>02-5847595</w:t>
              </w:r>
            </w:p>
          </w:sdtContent>
        </w:sdt>
        <w:p w:rsidR="00FD0D0F" w:rsidRPr="006F2915" w:rsidRDefault="00FD0D0F" w:rsidP="00FD0D0F">
          <w:pPr>
            <w:pStyle w:val="a5"/>
            <w:jc w:val="center"/>
            <w:rPr>
              <w:rFonts w:cstheme="minorHAnsi"/>
              <w:rtl/>
            </w:rPr>
          </w:pPr>
        </w:p>
      </w:tc>
      <w:tc>
        <w:tcPr>
          <w:tcW w:w="341" w:type="pct"/>
        </w:tcPr>
        <w:p w:rsidR="00FD0D0F" w:rsidRPr="006F2915" w:rsidRDefault="00FD0D0F" w:rsidP="00FD0D0F">
          <w:pPr>
            <w:pStyle w:val="a5"/>
            <w:jc w:val="center"/>
            <w:rPr>
              <w:rFonts w:cstheme="minorHAnsi"/>
              <w:color w:val="1F497D" w:themeColor="text2"/>
            </w:rPr>
          </w:pPr>
          <w:r w:rsidRPr="006F2915">
            <w:rPr>
              <w:rFonts w:cstheme="minorHAnsi"/>
              <w:noProof/>
              <w:color w:val="1F497D" w:themeColor="text2"/>
              <w:rtl/>
            </w:rPr>
            <w:drawing>
              <wp:inline distT="0" distB="0" distL="0" distR="0" wp14:anchorId="442B3D1B" wp14:editId="49D4123E">
                <wp:extent cx="216000" cy="216000"/>
                <wp:effectExtent l="0" t="0" r="0" b="0"/>
                <wp:docPr id="1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5">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1572" w:type="pct"/>
        </w:tcPr>
        <w:p w:rsidR="00FD0D0F" w:rsidRPr="006F2915" w:rsidRDefault="00FD0D0F" w:rsidP="00FD0D0F">
          <w:pPr>
            <w:pStyle w:val="a5"/>
            <w:jc w:val="right"/>
            <w:rPr>
              <w:rFonts w:cstheme="minorHAnsi"/>
              <w:color w:val="1F497D" w:themeColor="text2"/>
              <w:lang w:bidi="he-IL"/>
            </w:rPr>
          </w:pPr>
          <w:r w:rsidRPr="006F2915">
            <w:rPr>
              <w:rFonts w:cstheme="minorHAnsi"/>
              <w:noProof/>
              <w:color w:val="1F497D" w:themeColor="text2"/>
            </w:rPr>
            <mc:AlternateContent>
              <mc:Choice Requires="wps">
                <w:drawing>
                  <wp:anchor distT="0" distB="0" distL="114300" distR="114300" simplePos="0" relativeHeight="251657216" behindDoc="0" locked="0" layoutInCell="1" allowOverlap="1" wp14:anchorId="67CCC1C4" wp14:editId="353275F6">
                    <wp:simplePos x="0" y="0"/>
                    <wp:positionH relativeFrom="page">
                      <wp:posOffset>-411480</wp:posOffset>
                    </wp:positionH>
                    <wp:positionV relativeFrom="paragraph">
                      <wp:posOffset>-170815</wp:posOffset>
                    </wp:positionV>
                    <wp:extent cx="7525385" cy="0"/>
                    <wp:effectExtent l="0" t="0" r="37465" b="19050"/>
                    <wp:wrapNone/>
                    <wp:docPr id="312"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A7C6D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34C39B" id="Straight Connector 22"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32.4pt,-13.45pt" to="560.1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" strokecolor="#a7c6d5">
                    <w10:wrap anchorx="page"/>
                  </v:line>
                </w:pict>
              </mc:Fallback>
            </mc:AlternateContent>
          </w:r>
          <w:r w:rsidRPr="006F2915">
            <w:rPr>
              <w:rFonts w:cstheme="minorHAnsi"/>
              <w:color w:val="1F497D" w:themeColor="text2"/>
              <w:rtl/>
            </w:rPr>
            <w:t xml:space="preserve"> </w:t>
          </w:r>
          <w:hyperlink r:id="rId6" w:history="1">
            <w:r w:rsidRPr="006F2915">
              <w:rPr>
                <w:rStyle w:val="Hyperlink"/>
                <w:rFonts w:cstheme="minorHAnsi"/>
                <w:color w:val="1F497D" w:themeColor="text2"/>
              </w:rPr>
              <w:t>www.moch.gov.il</w:t>
            </w:r>
          </w:hyperlink>
          <w:r w:rsidRPr="006F2915">
            <w:rPr>
              <w:rFonts w:cstheme="minorHAnsi"/>
              <w:color w:val="1F497D" w:themeColor="text2"/>
            </w:rPr>
            <w:t xml:space="preserve"> </w:t>
          </w:r>
        </w:p>
      </w:tc>
    </w:tr>
  </w:tbl>
  <w:p w:rsidR="00FD0D0F" w:rsidRPr="00104A45" w:rsidRDefault="00FD0D0F" w:rsidP="00FD0D0F">
    <w:pPr>
      <w:pStyle w:val="a5"/>
      <w:tabs>
        <w:tab w:val="clear" w:pos="4153"/>
        <w:tab w:val="clear" w:pos="8306"/>
        <w:tab w:val="left" w:pos="1046"/>
      </w:tabs>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21417" w:rsidRDefault="00A21417" w:rsidP="00756322">
      <w:pPr>
        <w:spacing w:line="240" w:lineRule="auto"/>
      </w:pPr>
      <w:r>
        <w:separator/>
      </w:r>
    </w:p>
  </w:footnote>
  <w:footnote w:type="continuationSeparator" w:id="0">
    <w:p w:rsidR="00A21417" w:rsidRDefault="00A21417" w:rsidP="0075632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6322" w:rsidRPr="00BA689A" w:rsidRDefault="009C0974" w:rsidP="00756322">
    <w:pPr>
      <w:pStyle w:val="a3"/>
      <w:jc w:val="center"/>
      <w:rPr>
        <w:rFonts w:ascii="David" w:hAnsi="David" w:cs="David"/>
        <w:b w:val="0"/>
        <w:bCs/>
        <w:color w:val="1F497D" w:themeColor="text2"/>
        <w:sz w:val="40"/>
        <w:szCs w:val="40"/>
        <w:rtl/>
      </w:rPr>
    </w:pPr>
    <w:r>
      <w:rPr>
        <w:noProof/>
      </w:rPr>
      <w:drawing>
        <wp:anchor distT="0" distB="0" distL="114300" distR="114300" simplePos="0" relativeHeight="251665920" behindDoc="0" locked="0" layoutInCell="1" allowOverlap="1" wp14:anchorId="57388848" wp14:editId="2ED10421">
          <wp:simplePos x="0" y="0"/>
          <wp:positionH relativeFrom="column">
            <wp:posOffset>4486487</wp:posOffset>
          </wp:positionH>
          <wp:positionV relativeFrom="paragraph">
            <wp:posOffset>-51435</wp:posOffset>
          </wp:positionV>
          <wp:extent cx="1685852" cy="930812"/>
          <wp:effectExtent l="0" t="0" r="0" b="3175"/>
          <wp:wrapNone/>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852" cy="93081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6589">
      <w:rPr>
        <w:noProof/>
      </w:rPr>
      <w:drawing>
        <wp:anchor distT="0" distB="0" distL="114300" distR="114300" simplePos="0" relativeHeight="251663872" behindDoc="0" locked="0" layoutInCell="1" allowOverlap="1" wp14:anchorId="4D795953" wp14:editId="4364A5CF">
          <wp:simplePos x="0" y="0"/>
          <wp:positionH relativeFrom="column">
            <wp:posOffset>8182186</wp:posOffset>
          </wp:positionH>
          <wp:positionV relativeFrom="paragraph">
            <wp:posOffset>-54610</wp:posOffset>
          </wp:positionV>
          <wp:extent cx="1685852" cy="930812"/>
          <wp:effectExtent l="0" t="0" r="0" b="3175"/>
          <wp:wrapNone/>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852" cy="93081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56322" w:rsidRPr="00BA689A">
      <w:rPr>
        <w:rFonts w:ascii="David" w:hAnsi="David" w:cs="David"/>
        <w:bCs/>
        <w:color w:val="1F497D" w:themeColor="text2"/>
        <w:sz w:val="40"/>
        <w:szCs w:val="40"/>
        <w:rtl/>
      </w:rPr>
      <w:t>מדינת ישראל</w:t>
    </w:r>
  </w:p>
  <w:p w:rsidR="00756322" w:rsidRPr="00BA689A" w:rsidRDefault="00756322" w:rsidP="00756322">
    <w:pPr>
      <w:pStyle w:val="a3"/>
      <w:jc w:val="center"/>
      <w:rPr>
        <w:rFonts w:ascii="David" w:hAnsi="David" w:cs="David"/>
        <w:color w:val="1F497D" w:themeColor="text2"/>
        <w:sz w:val="32"/>
        <w:szCs w:val="32"/>
        <w:rtl/>
      </w:rPr>
    </w:pPr>
    <w:r w:rsidRPr="00BA689A">
      <w:rPr>
        <w:rFonts w:ascii="David" w:hAnsi="David" w:cs="David"/>
        <w:color w:val="1F497D" w:themeColor="text2"/>
        <w:sz w:val="32"/>
        <w:szCs w:val="32"/>
        <w:rtl/>
      </w:rPr>
      <w:t>משרד הבינוי והשיכון</w:t>
    </w:r>
  </w:p>
  <w:sdt>
    <w:sdtPr>
      <w:rPr>
        <w:rFonts w:ascii="David" w:hAnsi="David" w:cs="David"/>
        <w:b/>
        <w:color w:val="1F497D" w:themeColor="text2"/>
        <w:sz w:val="28"/>
        <w:szCs w:val="28"/>
        <w:rtl/>
      </w:rPr>
      <w:id w:val="-1744405864"/>
      <w:placeholder>
        <w:docPart w:val="5FF4FBB3D2A448119C2CC3F392D8BAAE"/>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8428C991-4B5E-4C52-B92D-D54C183DB131}"/>
      <w:text/>
    </w:sdtPr>
    <w:sdtEndPr/>
    <w:sdtContent>
      <w:p w:rsidR="00756322" w:rsidRPr="00DD75B0" w:rsidRDefault="000F0757" w:rsidP="00756322">
        <w:pPr>
          <w:jc w:val="center"/>
          <w:rPr>
            <w:rFonts w:ascii="David" w:hAnsi="David" w:cs="David"/>
            <w:b/>
            <w:color w:val="1F497D" w:themeColor="text2"/>
            <w:sz w:val="28"/>
            <w:szCs w:val="28"/>
          </w:rPr>
        </w:pPr>
        <w:r w:rsidRPr="00DD75B0">
          <w:rPr>
            <w:rFonts w:ascii="David" w:hAnsi="David" w:cs="David"/>
            <w:b/>
            <w:color w:val="1F497D" w:themeColor="text2"/>
            <w:sz w:val="28"/>
            <w:szCs w:val="28"/>
            <w:rtl/>
          </w:rPr>
          <w:t>אגף בכיר תכנון אסטרטגי ומדיניות</w:t>
        </w:r>
      </w:p>
    </w:sdtContent>
  </w:sdt>
  <w:p w:rsidR="00756322" w:rsidRPr="00BA689A" w:rsidRDefault="00756322">
    <w:pPr>
      <w:pStyle w:val="a3"/>
      <w:rPr>
        <w:color w:val="1F497D" w:themeColor="text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856DD" w:rsidRPr="00BA689A" w:rsidRDefault="004856DD" w:rsidP="00756322">
    <w:pPr>
      <w:pStyle w:val="a3"/>
      <w:jc w:val="center"/>
      <w:rPr>
        <w:rFonts w:ascii="David" w:hAnsi="David" w:cs="David"/>
        <w:b w:val="0"/>
        <w:bCs/>
        <w:color w:val="1F497D" w:themeColor="text2"/>
        <w:sz w:val="40"/>
        <w:szCs w:val="40"/>
        <w:rtl/>
      </w:rPr>
    </w:pPr>
    <w:r>
      <w:rPr>
        <w:noProof/>
      </w:rPr>
      <w:drawing>
        <wp:anchor distT="0" distB="0" distL="114300" distR="114300" simplePos="0" relativeHeight="251667968" behindDoc="0" locked="0" layoutInCell="1" allowOverlap="1" wp14:anchorId="2DD2F21A" wp14:editId="109E9009">
          <wp:simplePos x="0" y="0"/>
          <wp:positionH relativeFrom="column">
            <wp:posOffset>8182186</wp:posOffset>
          </wp:positionH>
          <wp:positionV relativeFrom="paragraph">
            <wp:posOffset>-54610</wp:posOffset>
          </wp:positionV>
          <wp:extent cx="1685852" cy="930812"/>
          <wp:effectExtent l="0" t="0" r="0" b="3175"/>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852" cy="930812"/>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A689A">
      <w:rPr>
        <w:rFonts w:ascii="David" w:hAnsi="David" w:cs="David"/>
        <w:bCs/>
        <w:color w:val="1F497D" w:themeColor="text2"/>
        <w:sz w:val="40"/>
        <w:szCs w:val="40"/>
        <w:rtl/>
      </w:rPr>
      <w:t>מדינת ישראל</w:t>
    </w:r>
  </w:p>
  <w:p w:rsidR="004856DD" w:rsidRPr="00BA689A" w:rsidRDefault="004856DD" w:rsidP="00756322">
    <w:pPr>
      <w:pStyle w:val="a3"/>
      <w:jc w:val="center"/>
      <w:rPr>
        <w:rFonts w:ascii="David" w:hAnsi="David" w:cs="David"/>
        <w:color w:val="1F497D" w:themeColor="text2"/>
        <w:sz w:val="32"/>
        <w:szCs w:val="32"/>
        <w:rtl/>
      </w:rPr>
    </w:pPr>
    <w:r w:rsidRPr="00BA689A">
      <w:rPr>
        <w:rFonts w:ascii="David" w:hAnsi="David" w:cs="David"/>
        <w:color w:val="1F497D" w:themeColor="text2"/>
        <w:sz w:val="32"/>
        <w:szCs w:val="32"/>
        <w:rtl/>
      </w:rPr>
      <w:t>משרד הבינוי והשיכון</w:t>
    </w:r>
  </w:p>
  <w:sdt>
    <w:sdtPr>
      <w:rPr>
        <w:rFonts w:ascii="David" w:hAnsi="David" w:cs="David"/>
        <w:b/>
        <w:color w:val="1F497D" w:themeColor="text2"/>
        <w:sz w:val="28"/>
        <w:szCs w:val="28"/>
        <w:rtl/>
      </w:rPr>
      <w:id w:val="1971780853"/>
      <w:placeholder>
        <w:docPart w:val="54BEFCEFEA174A7BB9A71513F00EB708"/>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8428C991-4B5E-4C52-B92D-D54C183DB131}"/>
      <w:text/>
    </w:sdtPr>
    <w:sdtEndPr/>
    <w:sdtContent>
      <w:p w:rsidR="004856DD" w:rsidRPr="00DD75B0" w:rsidRDefault="004856DD" w:rsidP="00756322">
        <w:pPr>
          <w:jc w:val="center"/>
          <w:rPr>
            <w:rFonts w:ascii="David" w:hAnsi="David" w:cs="David"/>
            <w:b/>
            <w:color w:val="1F497D" w:themeColor="text2"/>
            <w:sz w:val="28"/>
            <w:szCs w:val="28"/>
          </w:rPr>
        </w:pPr>
        <w:r w:rsidRPr="00DD75B0">
          <w:rPr>
            <w:rFonts w:ascii="David" w:hAnsi="David" w:cs="David"/>
            <w:b/>
            <w:color w:val="1F497D" w:themeColor="text2"/>
            <w:sz w:val="28"/>
            <w:szCs w:val="28"/>
            <w:rtl/>
          </w:rPr>
          <w:t>אגף בכיר תכנון אסטרטגי ומדיניות</w:t>
        </w:r>
      </w:p>
    </w:sdtContent>
  </w:sdt>
  <w:p w:rsidR="004856DD" w:rsidRPr="00BA689A" w:rsidRDefault="004856DD">
    <w:pPr>
      <w:pStyle w:val="a3"/>
      <w:rPr>
        <w:color w:val="1F497D" w:themeColor="text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3591" w:rsidRPr="00BA689A" w:rsidRDefault="00993591" w:rsidP="00756322">
    <w:pPr>
      <w:pStyle w:val="a3"/>
      <w:jc w:val="center"/>
      <w:rPr>
        <w:rFonts w:ascii="David" w:hAnsi="David" w:cs="David"/>
        <w:b w:val="0"/>
        <w:bCs/>
        <w:color w:val="1F497D" w:themeColor="text2"/>
        <w:sz w:val="40"/>
        <w:szCs w:val="40"/>
        <w:rtl/>
      </w:rPr>
    </w:pPr>
    <w:r>
      <w:rPr>
        <w:noProof/>
      </w:rPr>
      <w:drawing>
        <wp:anchor distT="0" distB="0" distL="114300" distR="114300" simplePos="0" relativeHeight="251672064" behindDoc="0" locked="0" layoutInCell="1" allowOverlap="1" wp14:anchorId="1160F431" wp14:editId="4F84B126">
          <wp:simplePos x="0" y="0"/>
          <wp:positionH relativeFrom="column">
            <wp:posOffset>4616805</wp:posOffset>
          </wp:positionH>
          <wp:positionV relativeFrom="paragraph">
            <wp:posOffset>-51841</wp:posOffset>
          </wp:positionV>
          <wp:extent cx="1685852" cy="930812"/>
          <wp:effectExtent l="0" t="0" r="0" b="3175"/>
          <wp:wrapNone/>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852" cy="930812"/>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0016" behindDoc="0" locked="0" layoutInCell="1" allowOverlap="1" wp14:anchorId="1F96CCE1" wp14:editId="773EA854">
          <wp:simplePos x="0" y="0"/>
          <wp:positionH relativeFrom="column">
            <wp:posOffset>8182186</wp:posOffset>
          </wp:positionH>
          <wp:positionV relativeFrom="paragraph">
            <wp:posOffset>-54610</wp:posOffset>
          </wp:positionV>
          <wp:extent cx="1685852" cy="930812"/>
          <wp:effectExtent l="0" t="0" r="0" b="3175"/>
          <wp:wrapNone/>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852" cy="930812"/>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A689A">
      <w:rPr>
        <w:rFonts w:ascii="David" w:hAnsi="David" w:cs="David"/>
        <w:bCs/>
        <w:color w:val="1F497D" w:themeColor="text2"/>
        <w:sz w:val="40"/>
        <w:szCs w:val="40"/>
        <w:rtl/>
      </w:rPr>
      <w:t>מדינת ישראל</w:t>
    </w:r>
  </w:p>
  <w:p w:rsidR="00993591" w:rsidRPr="00BA689A" w:rsidRDefault="00993591" w:rsidP="00756322">
    <w:pPr>
      <w:pStyle w:val="a3"/>
      <w:jc w:val="center"/>
      <w:rPr>
        <w:rFonts w:ascii="David" w:hAnsi="David" w:cs="David"/>
        <w:color w:val="1F497D" w:themeColor="text2"/>
        <w:sz w:val="32"/>
        <w:szCs w:val="32"/>
        <w:rtl/>
      </w:rPr>
    </w:pPr>
    <w:r w:rsidRPr="00BA689A">
      <w:rPr>
        <w:rFonts w:ascii="David" w:hAnsi="David" w:cs="David"/>
        <w:color w:val="1F497D" w:themeColor="text2"/>
        <w:sz w:val="32"/>
        <w:szCs w:val="32"/>
        <w:rtl/>
      </w:rPr>
      <w:t>משרד הבינוי והשיכון</w:t>
    </w:r>
  </w:p>
  <w:sdt>
    <w:sdtPr>
      <w:rPr>
        <w:rFonts w:ascii="David" w:hAnsi="David" w:cs="David"/>
        <w:b/>
        <w:color w:val="1F497D" w:themeColor="text2"/>
        <w:sz w:val="28"/>
        <w:szCs w:val="28"/>
        <w:rtl/>
      </w:rPr>
      <w:id w:val="561836007"/>
      <w:placeholder>
        <w:docPart w:val="DB7FBAEC14404AF986011F7233CA6B5A"/>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8428C991-4B5E-4C52-B92D-D54C183DB131}"/>
      <w:text/>
    </w:sdtPr>
    <w:sdtEndPr/>
    <w:sdtContent>
      <w:p w:rsidR="00993591" w:rsidRPr="00DD75B0" w:rsidRDefault="00993591" w:rsidP="00756322">
        <w:pPr>
          <w:jc w:val="center"/>
          <w:rPr>
            <w:rFonts w:ascii="David" w:hAnsi="David" w:cs="David"/>
            <w:b/>
            <w:color w:val="1F497D" w:themeColor="text2"/>
            <w:sz w:val="28"/>
            <w:szCs w:val="28"/>
          </w:rPr>
        </w:pPr>
        <w:r w:rsidRPr="00DD75B0">
          <w:rPr>
            <w:rFonts w:ascii="David" w:hAnsi="David" w:cs="David"/>
            <w:b/>
            <w:color w:val="1F497D" w:themeColor="text2"/>
            <w:sz w:val="28"/>
            <w:szCs w:val="28"/>
            <w:rtl/>
          </w:rPr>
          <w:t>אגף בכיר תכנון אסטרטגי ומדיניות</w:t>
        </w:r>
      </w:p>
    </w:sdtContent>
  </w:sdt>
  <w:p w:rsidR="00993591" w:rsidRPr="00BA689A" w:rsidRDefault="00993591">
    <w:pPr>
      <w:pStyle w:val="a3"/>
      <w:rPr>
        <w:color w:val="1F497D" w:themeColor="text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4674A8"/>
    <w:multiLevelType w:val="hybridMultilevel"/>
    <w:tmpl w:val="203E3E48"/>
    <w:lvl w:ilvl="0" w:tplc="2CC6EED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30F15BB4"/>
    <w:multiLevelType w:val="hybridMultilevel"/>
    <w:tmpl w:val="E0BE76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hdrShapeDefaults>
    <o:shapedefaults v:ext="edit" spidmax="819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0757"/>
    <w:rsid w:val="000B3B94"/>
    <w:rsid w:val="000C0027"/>
    <w:rsid w:val="000F0757"/>
    <w:rsid w:val="00104AE5"/>
    <w:rsid w:val="001569CF"/>
    <w:rsid w:val="001658FE"/>
    <w:rsid w:val="001A12C9"/>
    <w:rsid w:val="001D234A"/>
    <w:rsid w:val="001F2326"/>
    <w:rsid w:val="002242B0"/>
    <w:rsid w:val="002346EB"/>
    <w:rsid w:val="002B6557"/>
    <w:rsid w:val="002F62F0"/>
    <w:rsid w:val="003211B4"/>
    <w:rsid w:val="003B1D2B"/>
    <w:rsid w:val="0044128B"/>
    <w:rsid w:val="004856DD"/>
    <w:rsid w:val="004B641E"/>
    <w:rsid w:val="004B758F"/>
    <w:rsid w:val="005329CF"/>
    <w:rsid w:val="00577100"/>
    <w:rsid w:val="00586516"/>
    <w:rsid w:val="00656E75"/>
    <w:rsid w:val="0066569A"/>
    <w:rsid w:val="00666589"/>
    <w:rsid w:val="006F2915"/>
    <w:rsid w:val="007453DD"/>
    <w:rsid w:val="00756322"/>
    <w:rsid w:val="00757A90"/>
    <w:rsid w:val="00760D22"/>
    <w:rsid w:val="007A72DD"/>
    <w:rsid w:val="00851518"/>
    <w:rsid w:val="00853545"/>
    <w:rsid w:val="008548E3"/>
    <w:rsid w:val="00855BA5"/>
    <w:rsid w:val="008E2C8C"/>
    <w:rsid w:val="009929A5"/>
    <w:rsid w:val="00993591"/>
    <w:rsid w:val="00997CCF"/>
    <w:rsid w:val="009C0974"/>
    <w:rsid w:val="00A14C05"/>
    <w:rsid w:val="00A21417"/>
    <w:rsid w:val="00A2707B"/>
    <w:rsid w:val="00B20B24"/>
    <w:rsid w:val="00B86FE6"/>
    <w:rsid w:val="00BA689A"/>
    <w:rsid w:val="00D61B2B"/>
    <w:rsid w:val="00DD75B0"/>
    <w:rsid w:val="00E23F9F"/>
    <w:rsid w:val="00E608A3"/>
    <w:rsid w:val="00E86A1A"/>
    <w:rsid w:val="00E87BB3"/>
    <w:rsid w:val="00EB6956"/>
    <w:rsid w:val="00F67F4A"/>
    <w:rsid w:val="00FB7817"/>
    <w:rsid w:val="00FD0D0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14:docId w14:val="6179057F"/>
  <w15:docId w15:val="{D2B75C3B-BB18-4502-925E-5A504AE8C7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D75B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56322"/>
    <w:pPr>
      <w:tabs>
        <w:tab w:val="center" w:pos="4153"/>
        <w:tab w:val="right" w:pos="8306"/>
      </w:tabs>
      <w:spacing w:line="240" w:lineRule="auto"/>
    </w:pPr>
    <w:rPr>
      <w:b/>
    </w:rPr>
  </w:style>
  <w:style w:type="character" w:customStyle="1" w:styleId="a4">
    <w:name w:val="כותרת עליונה תו"/>
    <w:basedOn w:val="a0"/>
    <w:link w:val="a3"/>
    <w:uiPriority w:val="99"/>
    <w:rsid w:val="00756322"/>
  </w:style>
  <w:style w:type="paragraph" w:styleId="a5">
    <w:name w:val="footer"/>
    <w:basedOn w:val="a"/>
    <w:link w:val="a6"/>
    <w:uiPriority w:val="99"/>
    <w:unhideWhenUsed/>
    <w:rsid w:val="00756322"/>
    <w:pPr>
      <w:tabs>
        <w:tab w:val="center" w:pos="4153"/>
        <w:tab w:val="right" w:pos="8306"/>
      </w:tabs>
      <w:spacing w:line="240" w:lineRule="auto"/>
    </w:pPr>
    <w:rPr>
      <w:b/>
    </w:rPr>
  </w:style>
  <w:style w:type="character" w:customStyle="1" w:styleId="a6">
    <w:name w:val="כותרת תחתונה תו"/>
    <w:basedOn w:val="a0"/>
    <w:link w:val="a5"/>
    <w:uiPriority w:val="99"/>
    <w:rsid w:val="00756322"/>
  </w:style>
  <w:style w:type="character" w:styleId="a7">
    <w:name w:val="Placeholder Text"/>
    <w:basedOn w:val="a0"/>
    <w:uiPriority w:val="99"/>
    <w:semiHidden/>
    <w:rsid w:val="00756322"/>
    <w:rPr>
      <w:color w:val="808080"/>
    </w:rPr>
  </w:style>
  <w:style w:type="table" w:styleId="a8">
    <w:name w:val="Table Grid"/>
    <w:basedOn w:val="a1"/>
    <w:uiPriority w:val="59"/>
    <w:rsid w:val="00756322"/>
    <w:pPr>
      <w:bidi w:val="0"/>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756322"/>
    <w:rPr>
      <w:color w:val="0000FF" w:themeColor="hyperlink"/>
      <w:u w:val="single"/>
    </w:rPr>
  </w:style>
  <w:style w:type="paragraph" w:styleId="a9">
    <w:name w:val="Balloon Text"/>
    <w:basedOn w:val="a"/>
    <w:link w:val="aa"/>
    <w:uiPriority w:val="99"/>
    <w:semiHidden/>
    <w:unhideWhenUsed/>
    <w:rsid w:val="00E608A3"/>
    <w:pPr>
      <w:spacing w:line="240" w:lineRule="auto"/>
    </w:pPr>
    <w:rPr>
      <w:rFonts w:ascii="Tahoma" w:hAnsi="Tahoma" w:cs="Tahoma"/>
      <w:sz w:val="16"/>
      <w:szCs w:val="16"/>
    </w:rPr>
  </w:style>
  <w:style w:type="character" w:customStyle="1" w:styleId="aa">
    <w:name w:val="טקסט בלונים תו"/>
    <w:basedOn w:val="a0"/>
    <w:link w:val="a9"/>
    <w:uiPriority w:val="99"/>
    <w:semiHidden/>
    <w:rsid w:val="00E608A3"/>
    <w:rPr>
      <w:rFonts w:ascii="Tahoma" w:eastAsia="Times New Roman" w:hAnsi="Tahoma" w:cs="Tahoma"/>
      <w:b/>
      <w:sz w:val="16"/>
      <w:szCs w:val="16"/>
    </w:rPr>
  </w:style>
  <w:style w:type="table" w:styleId="ab">
    <w:name w:val="Grid Table Light"/>
    <w:basedOn w:val="a1"/>
    <w:uiPriority w:val="40"/>
    <w:rsid w:val="00E86A1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c">
    <w:name w:val="List Paragraph"/>
    <w:aliases w:val="LP1,פיסקת bullets,פיסקת רשימה11,List Paragraph1,נספח 2 מתוקן,lp1,Bullet List,FooterText,numbered,Paragraphe de liste1,x.x.x.x"/>
    <w:basedOn w:val="a"/>
    <w:link w:val="ad"/>
    <w:uiPriority w:val="34"/>
    <w:qFormat/>
    <w:rsid w:val="00104AE5"/>
    <w:pPr>
      <w:spacing w:line="240" w:lineRule="auto"/>
      <w:ind w:left="720"/>
    </w:pPr>
    <w:rPr>
      <w:rFonts w:ascii="Aptos" w:hAnsi="Aptos" w:cs="Times New Roman"/>
      <w:b/>
      <w14:ligatures w14:val="standardContextual"/>
    </w:rPr>
  </w:style>
  <w:style w:type="character" w:styleId="ae">
    <w:name w:val="annotation reference"/>
    <w:basedOn w:val="a0"/>
    <w:uiPriority w:val="99"/>
    <w:semiHidden/>
    <w:unhideWhenUsed/>
    <w:rsid w:val="00DD75B0"/>
    <w:rPr>
      <w:sz w:val="16"/>
      <w:szCs w:val="16"/>
    </w:rPr>
  </w:style>
  <w:style w:type="paragraph" w:styleId="af">
    <w:name w:val="annotation text"/>
    <w:basedOn w:val="a"/>
    <w:link w:val="af0"/>
    <w:uiPriority w:val="99"/>
    <w:semiHidden/>
    <w:unhideWhenUsed/>
    <w:rsid w:val="00DD75B0"/>
    <w:pPr>
      <w:spacing w:line="240" w:lineRule="auto"/>
    </w:pPr>
    <w:rPr>
      <w:sz w:val="20"/>
      <w:szCs w:val="20"/>
    </w:rPr>
  </w:style>
  <w:style w:type="character" w:customStyle="1" w:styleId="af0">
    <w:name w:val="טקסט הערה תו"/>
    <w:basedOn w:val="a0"/>
    <w:link w:val="af"/>
    <w:uiPriority w:val="99"/>
    <w:semiHidden/>
    <w:rsid w:val="00DD75B0"/>
    <w:rPr>
      <w:sz w:val="20"/>
      <w:szCs w:val="20"/>
    </w:rPr>
  </w:style>
  <w:style w:type="character" w:customStyle="1" w:styleId="ad">
    <w:name w:val="פיסקת רשימה תו"/>
    <w:aliases w:val="LP1 תו,פיסקת bullets תו,פיסקת רשימה11 תו,List Paragraph1 תו,נספח 2 מתוקן תו,lp1 תו,Bullet List תו,FooterText תו,numbered תו,Paragraphe de liste1 תו,x.x.x.x תו"/>
    <w:link w:val="ac"/>
    <w:uiPriority w:val="34"/>
    <w:locked/>
    <w:rsid w:val="00DD75B0"/>
    <w:rPr>
      <w:rFonts w:ascii="Aptos" w:hAnsi="Aptos" w:cs="Times New Roman"/>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73788">
      <w:bodyDiv w:val="1"/>
      <w:marLeft w:val="0"/>
      <w:marRight w:val="0"/>
      <w:marTop w:val="0"/>
      <w:marBottom w:val="0"/>
      <w:divBdr>
        <w:top w:val="none" w:sz="0" w:space="0" w:color="auto"/>
        <w:left w:val="none" w:sz="0" w:space="0" w:color="auto"/>
        <w:bottom w:val="none" w:sz="0" w:space="0" w:color="auto"/>
        <w:right w:val="none" w:sz="0" w:space="0" w:color="auto"/>
      </w:divBdr>
    </w:div>
    <w:div w:id="237516989">
      <w:bodyDiv w:val="1"/>
      <w:marLeft w:val="0"/>
      <w:marRight w:val="0"/>
      <w:marTop w:val="0"/>
      <w:marBottom w:val="0"/>
      <w:divBdr>
        <w:top w:val="none" w:sz="0" w:space="0" w:color="auto"/>
        <w:left w:val="none" w:sz="0" w:space="0" w:color="auto"/>
        <w:bottom w:val="none" w:sz="0" w:space="0" w:color="auto"/>
        <w:right w:val="none" w:sz="0" w:space="0" w:color="auto"/>
      </w:divBdr>
    </w:div>
    <w:div w:id="265891258">
      <w:bodyDiv w:val="1"/>
      <w:marLeft w:val="0"/>
      <w:marRight w:val="0"/>
      <w:marTop w:val="0"/>
      <w:marBottom w:val="0"/>
      <w:divBdr>
        <w:top w:val="none" w:sz="0" w:space="0" w:color="auto"/>
        <w:left w:val="none" w:sz="0" w:space="0" w:color="auto"/>
        <w:bottom w:val="none" w:sz="0" w:space="0" w:color="auto"/>
        <w:right w:val="none" w:sz="0" w:space="0" w:color="auto"/>
      </w:divBdr>
    </w:div>
    <w:div w:id="930091612">
      <w:bodyDiv w:val="1"/>
      <w:marLeft w:val="0"/>
      <w:marRight w:val="0"/>
      <w:marTop w:val="0"/>
      <w:marBottom w:val="0"/>
      <w:divBdr>
        <w:top w:val="none" w:sz="0" w:space="0" w:color="auto"/>
        <w:left w:val="none" w:sz="0" w:space="0" w:color="auto"/>
        <w:bottom w:val="none" w:sz="0" w:space="0" w:color="auto"/>
        <w:right w:val="none" w:sz="0" w:space="0" w:color="auto"/>
      </w:divBdr>
    </w:div>
    <w:div w:id="1622414734">
      <w:bodyDiv w:val="1"/>
      <w:marLeft w:val="0"/>
      <w:marRight w:val="0"/>
      <w:marTop w:val="0"/>
      <w:marBottom w:val="0"/>
      <w:divBdr>
        <w:top w:val="none" w:sz="0" w:space="0" w:color="auto"/>
        <w:left w:val="none" w:sz="0" w:space="0" w:color="auto"/>
        <w:bottom w:val="none" w:sz="0" w:space="0" w:color="auto"/>
        <w:right w:val="none" w:sz="0" w:space="0" w:color="auto"/>
      </w:divBdr>
    </w:div>
    <w:div w:id="2130585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7.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6.png"/></Relationships>
</file>

<file path=word/_rels/foot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3.png"/><Relationship Id="rId1" Type="http://schemas.openxmlformats.org/officeDocument/2006/relationships/image" Target="media/image2.png"/><Relationship Id="rId6" Type="http://schemas.openxmlformats.org/officeDocument/2006/relationships/hyperlink" Target="http://www.moch.gov.il" TargetMode="External"/><Relationship Id="rId5" Type="http://schemas.openxmlformats.org/officeDocument/2006/relationships/image" Target="media/image5.png"/><Relationship Id="rId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_rels/header2.xml.rels><?xml version="1.0" encoding="UTF-8" standalone="yes"?>
<Relationships xmlns="http://schemas.openxmlformats.org/package/2006/relationships"><Relationship Id="rId1" Type="http://schemas.openxmlformats.org/officeDocument/2006/relationships/image" Target="media/image1.gif"/></Relationships>
</file>

<file path=word/_rels/header3.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_layouts/15/MochTemplateDotm/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FF4FBB3D2A448119C2CC3F392D8BAAE"/>
        <w:category>
          <w:name w:val="כללי"/>
          <w:gallery w:val="placeholder"/>
        </w:category>
        <w:types>
          <w:type w:val="bbPlcHdr"/>
        </w:types>
        <w:behaviors>
          <w:behavior w:val="content"/>
        </w:behaviors>
        <w:guid w:val="{4B92A992-704A-45EB-B814-E08B9021E0B4}"/>
      </w:docPartPr>
      <w:docPartBody>
        <w:p w:rsidR="00F72E73" w:rsidRDefault="00981120">
          <w:pPr>
            <w:pStyle w:val="5FF4FBB3D2A448119C2CC3F392D8BAAE"/>
          </w:pPr>
          <w:r>
            <w:rPr>
              <w:rStyle w:val="a3"/>
              <w:rtl/>
            </w:rPr>
            <w:t>[סימוכין]</w:t>
          </w:r>
        </w:p>
      </w:docPartBody>
    </w:docPart>
    <w:docPart>
      <w:docPartPr>
        <w:name w:val="54BEFCEFEA174A7BB9A71513F00EB708"/>
        <w:category>
          <w:name w:val="כללי"/>
          <w:gallery w:val="placeholder"/>
        </w:category>
        <w:types>
          <w:type w:val="bbPlcHdr"/>
        </w:types>
        <w:behaviors>
          <w:behavior w:val="content"/>
        </w:behaviors>
        <w:guid w:val="{2CB108E8-8D52-4865-86FD-5D70C014B5C7}"/>
      </w:docPartPr>
      <w:docPartBody>
        <w:p w:rsidR="008D4D67" w:rsidRDefault="00542CE6" w:rsidP="00542CE6">
          <w:pPr>
            <w:pStyle w:val="54BEFCEFEA174A7BB9A71513F00EB708"/>
          </w:pPr>
          <w:r>
            <w:rPr>
              <w:rStyle w:val="a3"/>
              <w:rtl/>
            </w:rPr>
            <w:t>[סימוכין]</w:t>
          </w:r>
        </w:p>
      </w:docPartBody>
    </w:docPart>
    <w:docPart>
      <w:docPartPr>
        <w:name w:val="DB7FBAEC14404AF986011F7233CA6B5A"/>
        <w:category>
          <w:name w:val="כללי"/>
          <w:gallery w:val="placeholder"/>
        </w:category>
        <w:types>
          <w:type w:val="bbPlcHdr"/>
        </w:types>
        <w:behaviors>
          <w:behavior w:val="content"/>
        </w:behaviors>
        <w:guid w:val="{1C844320-C078-4ED4-A040-FCE079C4049D}"/>
      </w:docPartPr>
      <w:docPartBody>
        <w:p w:rsidR="008D4D67" w:rsidRDefault="00542CE6" w:rsidP="00542CE6">
          <w:pPr>
            <w:pStyle w:val="DB7FBAEC14404AF986011F7233CA6B5A"/>
          </w:pPr>
          <w:r>
            <w:rPr>
              <w:rStyle w:val="a3"/>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altName w:val="Cambria"/>
    <w:panose1 w:val="00000000000000000000"/>
    <w:charset w:val="00"/>
    <w:family w:val="roman"/>
    <w:notTrueType/>
    <w:pitch w:val="default"/>
  </w:font>
  <w:font w:name="David">
    <w:panose1 w:val="020E0502060401010101"/>
    <w:charset w:val="00"/>
    <w:family w:val="swiss"/>
    <w:pitch w:val="variable"/>
    <w:sig w:usb0="00000803" w:usb1="00000000" w:usb2="00000000" w:usb3="00000000" w:csb0="00000021" w:csb1="00000000"/>
  </w:font>
  <w:font w:name="David,Bold">
    <w:altName w:val="Davi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2E73"/>
    <w:rsid w:val="00542CE6"/>
    <w:rsid w:val="008D4D67"/>
    <w:rsid w:val="00981120"/>
    <w:rsid w:val="00F32564"/>
    <w:rsid w:val="00F72E73"/>
    <w:rsid w:val="00FB78E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42CE6"/>
    <w:rPr>
      <w:color w:val="808080"/>
    </w:rPr>
  </w:style>
  <w:style w:type="paragraph" w:customStyle="1" w:styleId="5FF4FBB3D2A448119C2CC3F392D8BAAE">
    <w:name w:val="5FF4FBB3D2A448119C2CC3F392D8BAAE"/>
    <w:pPr>
      <w:bidi/>
    </w:pPr>
  </w:style>
  <w:style w:type="paragraph" w:customStyle="1" w:styleId="A1A2A1C24B2545649246A94CF7237A4A">
    <w:name w:val="A1A2A1C24B2545649246A94CF7237A4A"/>
    <w:pPr>
      <w:bidi/>
    </w:pPr>
  </w:style>
  <w:style w:type="paragraph" w:customStyle="1" w:styleId="3777B1EC89E94655B127F497AECC9E2A">
    <w:name w:val="3777B1EC89E94655B127F497AECC9E2A"/>
    <w:pPr>
      <w:bidi/>
    </w:pPr>
  </w:style>
  <w:style w:type="paragraph" w:customStyle="1" w:styleId="2C2EF64D68314C159995251DC3CE97C0">
    <w:name w:val="2C2EF64D68314C159995251DC3CE97C0"/>
    <w:pPr>
      <w:bidi/>
    </w:pPr>
  </w:style>
  <w:style w:type="paragraph" w:customStyle="1" w:styleId="54BEFCEFEA174A7BB9A71513F00EB708">
    <w:name w:val="54BEFCEFEA174A7BB9A71513F00EB708"/>
    <w:rsid w:val="00542CE6"/>
    <w:pPr>
      <w:bidi/>
    </w:pPr>
  </w:style>
  <w:style w:type="paragraph" w:customStyle="1" w:styleId="EE5AD4F7694D4C5DA9A196610CAF2358">
    <w:name w:val="EE5AD4F7694D4C5DA9A196610CAF2358"/>
    <w:rsid w:val="00542CE6"/>
    <w:pPr>
      <w:bidi/>
    </w:pPr>
  </w:style>
  <w:style w:type="paragraph" w:customStyle="1" w:styleId="DB7FBAEC14404AF986011F7233CA6B5A">
    <w:name w:val="DB7FBAEC14404AF986011F7233CA6B5A"/>
    <w:rsid w:val="00542CE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00D1B2C2653A0C984EA8FBC2EE3BA07D91" ma:contentTypeVersion="191" ma:contentTypeDescription="" ma:contentTypeScope="" ma:versionID="88912e370e279ce4e6f672228f4f89cc">
  <xsd:schema xmlns:xsd="http://www.w3.org/2001/XMLSchema" xmlns:xs="http://www.w3.org/2001/XMLSchema" xmlns:p="http://schemas.microsoft.com/office/2006/metadata/properties" xmlns:ns3="c1dca751-b4d0-4120-a115-991a9392fefd" xmlns:ns4="ae7075b7-aa27-4bc2-8aaf-7e69faaca98e" xmlns:ns5="f04929bc-325f-4f92-843f-099873bed699" targetNamespace="http://schemas.microsoft.com/office/2006/metadata/properties" ma:root="true" ma:fieldsID="77316afdea3995f65300037afd2f5b3e" ns3:_="" ns4:_="" ns5:_="">
    <xsd:import namespace="c1dca751-b4d0-4120-a115-991a9392fefd"/>
    <xsd:import namespace="ae7075b7-aa27-4bc2-8aaf-7e69faaca98e"/>
    <xsd:import namespace="f04929bc-325f-4f92-843f-099873bed699"/>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04929bc-325f-4f92-843f-099873bed699" elementFormDefault="qualified">
    <xsd:import namespace="http://schemas.microsoft.com/office/2006/documentManagement/types"/>
    <xsd:import namespace="http://schemas.microsoft.com/office/infopath/2007/PartnerControls"/>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http://svpsps10/_cts/MochLetter/2585c0cfe4f3b3c8customXsn.xsn</xsnLocation>
  <cached>True</cached>
  <openByDefault>False</openByDefault>
  <xsnScope>http://svpsps10</xsnScope>
</customXsn>
</file>

<file path=customXml/item4.xml><?xml version="1.0" encoding="utf-8"?>
<p:properties xmlns:p="http://schemas.microsoft.com/office/2006/metadata/properties" xmlns:xsi="http://www.w3.org/2001/XMLSchema-instance" xmlns:pc="http://schemas.microsoft.com/office/infopath/2007/PartnerControls">
  <documentManagement>
    <MochCity xmlns="ae7075b7-aa27-4bc2-8aaf-7e69faaca98e">ירושלים</MochCity>
    <MochName xmlns="ae7075b7-aa27-4bc2-8aaf-7e69faaca98e" xsi:nil="true"/>
    <MochFax xmlns="ae7075b7-aa27-4bc2-8aaf-7e69faaca98e" xsi:nil="true"/>
    <MochEmail xmlns="ae7075b7-aa27-4bc2-8aaf-7e69faaca98e" xsi:nil="true"/>
    <MochAddress xmlns="ae7075b7-aa27-4bc2-8aaf-7e69faaca98e">משרד הבינוי והשיכון, קלרמון גאנו 3, קריית הממשלה המזרחית, ת"ד 18110, מיקוד 9118002</MochAddress>
    <MochSignature xmlns="ae7075b7-aa27-4bc2-8aaf-7e69faaca98e">לאה בן עזרא
רכזת לשכה בכירה</MochSignature>
    <Addressees xmlns="c1dca751-b4d0-4120-a115-991a9392fefd" xsi:nil="true"/>
    <MochPhone xmlns="ae7075b7-aa27-4bc2-8aaf-7e69faaca98e">02-5847595</MochPhone>
    <MochSignerName xmlns="ae7075b7-aa27-4bc2-8aaf-7e69faaca98e" xsi:nil="true"/>
    <DocID xmlns="c1dca751-b4d0-4120-a115-991a9392fefd">2026012002124</DocID>
    <MochDepartment xmlns="ae7075b7-aa27-4bc2-8aaf-7e69faaca98e">אגף בכיר תכנון אסטרטגי ומדיניות</MochDepartment>
  </documentManagement>
</p:properties>
</file>

<file path=customXml/itemProps1.xml><?xml version="1.0" encoding="utf-8"?>
<ds:datastoreItem xmlns:ds="http://schemas.openxmlformats.org/officeDocument/2006/customXml" ds:itemID="{7C89B769-6AC5-4812-98CB-C4729F364043}">
  <ds:schemaRefs>
    <ds:schemaRef ds:uri="http://schemas.microsoft.com/sharepoint/v3/contenttype/forms"/>
  </ds:schemaRefs>
</ds:datastoreItem>
</file>

<file path=customXml/itemProps2.xml><?xml version="1.0" encoding="utf-8"?>
<ds:datastoreItem xmlns:ds="http://schemas.openxmlformats.org/officeDocument/2006/customXml" ds:itemID="{D2A1DE02-83E4-4472-A8B8-AF30960E9B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f04929bc-325f-4f92-843f-099873bed6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0CB101A-15E3-4AD0-BF71-51060DFBBE75}">
  <ds:schemaRefs>
    <ds:schemaRef ds:uri="http://schemas.microsoft.com/office/2006/metadata/customXsn"/>
  </ds:schemaRefs>
</ds:datastoreItem>
</file>

<file path=customXml/itemProps4.xml><?xml version="1.0" encoding="utf-8"?>
<ds:datastoreItem xmlns:ds="http://schemas.openxmlformats.org/officeDocument/2006/customXml" ds:itemID="{8428C991-4B5E-4C52-B92D-D54C183DB131}">
  <ds:schemaRefs>
    <ds:schemaRef ds:uri="http://schemas.microsoft.com/office/2006/metadata/properties"/>
    <ds:schemaRef ds:uri="http://schemas.microsoft.com/office/2006/documentManagement/types"/>
    <ds:schemaRef ds:uri="ae7075b7-aa27-4bc2-8aaf-7e69faaca98e"/>
    <ds:schemaRef ds:uri="f04929bc-325f-4f92-843f-099873bed699"/>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c1dca751-b4d0-4120-a115-991a9392fefd"/>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MochLetter</Template>
  <TotalTime>2</TotalTime>
  <Pages>6</Pages>
  <Words>930</Words>
  <Characters>4654</Characters>
  <Application>Microsoft Office Word</Application>
  <DocSecurity>4</DocSecurity>
  <Lines>38</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Construction And Housing</Company>
  <LinksUpToDate>false</LinksUpToDate>
  <CharactersWithSpaces>5573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A11</dc:creator>
  <cp:lastModifiedBy>דביר כהן</cp:lastModifiedBy>
  <cp:revision>2</cp:revision>
  <dcterms:created xsi:type="dcterms:W3CDTF">2026-01-21T15:14:00Z</dcterms:created>
  <dcterms:modified xsi:type="dcterms:W3CDTF">2026-01-21T15:14:00Z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0x010100FA8D25DBDF7EC84E8BCC320FF9B3F90D0200D1B2C2653A0C984EA8FBC2EE3BA07D91</vt:lpwstr>
  </property>
</Properties>
</file>